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BE1" w:rsidRDefault="00976BE1">
      <w:pPr>
        <w:ind w:left="661" w:hangingChars="150" w:hanging="661"/>
        <w:contextualSpacing/>
        <w:jc w:val="left"/>
        <w:rPr>
          <w:rFonts w:ascii="华文中宋" w:eastAsia="华文中宋" w:hAnsi="华文中宋"/>
          <w:b/>
          <w:sz w:val="44"/>
          <w:szCs w:val="32"/>
        </w:rPr>
      </w:pPr>
      <w:bookmarkStart w:id="0" w:name="_GoBack"/>
      <w:bookmarkEnd w:id="0"/>
    </w:p>
    <w:p w:rsidR="00976BE1" w:rsidRDefault="00976BE1">
      <w:pPr>
        <w:ind w:left="661" w:hangingChars="150" w:hanging="661"/>
        <w:contextualSpacing/>
        <w:jc w:val="left"/>
        <w:rPr>
          <w:rFonts w:ascii="华文中宋" w:eastAsia="华文中宋" w:hAnsi="华文中宋"/>
          <w:b/>
          <w:sz w:val="44"/>
          <w:szCs w:val="32"/>
        </w:rPr>
      </w:pPr>
    </w:p>
    <w:p w:rsidR="00976BE1" w:rsidRDefault="00976BE1">
      <w:pPr>
        <w:ind w:left="661" w:hangingChars="150" w:hanging="661"/>
        <w:contextualSpacing/>
        <w:jc w:val="left"/>
        <w:rPr>
          <w:rFonts w:ascii="华文中宋" w:eastAsia="华文中宋" w:hAnsi="华文中宋"/>
          <w:b/>
          <w:sz w:val="44"/>
          <w:szCs w:val="32"/>
        </w:rPr>
      </w:pPr>
    </w:p>
    <w:p w:rsidR="00976BE1" w:rsidRDefault="00976BE1">
      <w:pPr>
        <w:ind w:left="661" w:hangingChars="150" w:hanging="661"/>
        <w:contextualSpacing/>
        <w:jc w:val="left"/>
        <w:rPr>
          <w:rFonts w:ascii="华文中宋" w:eastAsia="华文中宋" w:hAnsi="华文中宋"/>
          <w:b/>
          <w:sz w:val="44"/>
          <w:szCs w:val="32"/>
        </w:rPr>
      </w:pPr>
    </w:p>
    <w:p w:rsidR="00976BE1" w:rsidRDefault="00CD2897">
      <w:pPr>
        <w:contextualSpacing/>
        <w:jc w:val="center"/>
        <w:rPr>
          <w:rFonts w:ascii="Times New Roman" w:eastAsia="华文中宋" w:hAnsi="Times New Roman" w:cs="Times New Roman"/>
          <w:b/>
          <w:sz w:val="52"/>
          <w:szCs w:val="32"/>
        </w:rPr>
      </w:pPr>
      <w:r>
        <w:rPr>
          <w:rFonts w:ascii="Times New Roman" w:eastAsia="华文中宋" w:hAnsi="Times New Roman" w:cs="Times New Roman"/>
          <w:b/>
          <w:sz w:val="52"/>
          <w:szCs w:val="32"/>
        </w:rPr>
        <w:t>国家社会科学基金项目</w:t>
      </w:r>
    </w:p>
    <w:p w:rsidR="00976BE1" w:rsidRDefault="00CD2897">
      <w:pPr>
        <w:contextualSpacing/>
        <w:jc w:val="center"/>
        <w:rPr>
          <w:rFonts w:ascii="Times New Roman" w:eastAsia="华文中宋" w:hAnsi="Times New Roman" w:cs="Times New Roman"/>
          <w:b/>
          <w:sz w:val="44"/>
          <w:szCs w:val="32"/>
        </w:rPr>
      </w:pPr>
      <w:r>
        <w:rPr>
          <w:rFonts w:ascii="Times New Roman" w:eastAsia="华文中宋" w:hAnsi="Times New Roman" w:cs="Times New Roman"/>
          <w:b/>
          <w:sz w:val="52"/>
          <w:szCs w:val="32"/>
        </w:rPr>
        <w:t>2022</w:t>
      </w:r>
      <w:r>
        <w:rPr>
          <w:rFonts w:ascii="Times New Roman" w:eastAsia="华文中宋" w:hAnsi="Times New Roman" w:cs="Times New Roman"/>
          <w:b/>
          <w:sz w:val="52"/>
          <w:szCs w:val="32"/>
        </w:rPr>
        <w:t>年度课题指南</w:t>
      </w:r>
    </w:p>
    <w:p w:rsidR="00976BE1" w:rsidRDefault="00976BE1">
      <w:pPr>
        <w:ind w:left="661" w:hangingChars="150" w:hanging="661"/>
        <w:contextualSpacing/>
        <w:jc w:val="left"/>
        <w:rPr>
          <w:rFonts w:ascii="Times New Roman" w:eastAsia="华文中宋" w:hAnsi="Times New Roman" w:cs="Times New Roman"/>
          <w:b/>
          <w:sz w:val="44"/>
          <w:szCs w:val="32"/>
        </w:rPr>
      </w:pPr>
    </w:p>
    <w:p w:rsidR="00976BE1" w:rsidRDefault="00976BE1">
      <w:pPr>
        <w:ind w:left="661" w:hangingChars="150" w:hanging="661"/>
        <w:contextualSpacing/>
        <w:jc w:val="left"/>
        <w:rPr>
          <w:rFonts w:ascii="Times New Roman" w:eastAsia="华文中宋" w:hAnsi="Times New Roman" w:cs="Times New Roman"/>
          <w:b/>
          <w:sz w:val="44"/>
          <w:szCs w:val="32"/>
        </w:rPr>
      </w:pPr>
    </w:p>
    <w:p w:rsidR="00976BE1" w:rsidRDefault="00976BE1">
      <w:pPr>
        <w:ind w:left="661" w:hangingChars="150" w:hanging="661"/>
        <w:contextualSpacing/>
        <w:jc w:val="left"/>
        <w:rPr>
          <w:rFonts w:ascii="Times New Roman" w:eastAsia="华文中宋" w:hAnsi="Times New Roman" w:cs="Times New Roman"/>
          <w:b/>
          <w:sz w:val="44"/>
          <w:szCs w:val="32"/>
        </w:rPr>
      </w:pPr>
    </w:p>
    <w:p w:rsidR="00976BE1" w:rsidRDefault="00976BE1">
      <w:pPr>
        <w:ind w:left="661" w:hangingChars="150" w:hanging="661"/>
        <w:contextualSpacing/>
        <w:jc w:val="left"/>
        <w:rPr>
          <w:rFonts w:ascii="Times New Roman" w:eastAsia="华文中宋" w:hAnsi="Times New Roman" w:cs="Times New Roman"/>
          <w:b/>
          <w:sz w:val="44"/>
          <w:szCs w:val="32"/>
        </w:rPr>
      </w:pPr>
    </w:p>
    <w:p w:rsidR="00976BE1" w:rsidRDefault="00976BE1">
      <w:pPr>
        <w:ind w:left="661" w:hangingChars="150" w:hanging="661"/>
        <w:contextualSpacing/>
        <w:jc w:val="left"/>
        <w:rPr>
          <w:rFonts w:ascii="Times New Roman" w:eastAsia="华文中宋" w:hAnsi="Times New Roman" w:cs="Times New Roman"/>
          <w:b/>
          <w:sz w:val="44"/>
          <w:szCs w:val="32"/>
        </w:rPr>
      </w:pPr>
    </w:p>
    <w:p w:rsidR="00976BE1" w:rsidRDefault="00976BE1">
      <w:pPr>
        <w:ind w:left="661" w:hangingChars="150" w:hanging="661"/>
        <w:contextualSpacing/>
        <w:jc w:val="left"/>
        <w:rPr>
          <w:rFonts w:ascii="Times New Roman" w:eastAsia="华文中宋" w:hAnsi="Times New Roman" w:cs="Times New Roman"/>
          <w:b/>
          <w:sz w:val="44"/>
          <w:szCs w:val="32"/>
        </w:rPr>
      </w:pPr>
    </w:p>
    <w:p w:rsidR="00976BE1" w:rsidRDefault="00976BE1">
      <w:pPr>
        <w:ind w:left="661" w:hangingChars="150" w:hanging="661"/>
        <w:contextualSpacing/>
        <w:jc w:val="left"/>
        <w:rPr>
          <w:rFonts w:ascii="Times New Roman" w:eastAsia="华文中宋" w:hAnsi="Times New Roman" w:cs="Times New Roman"/>
          <w:b/>
          <w:sz w:val="44"/>
          <w:szCs w:val="32"/>
        </w:rPr>
      </w:pPr>
    </w:p>
    <w:p w:rsidR="00976BE1" w:rsidRDefault="00976BE1">
      <w:pPr>
        <w:ind w:left="661" w:hangingChars="150" w:hanging="661"/>
        <w:contextualSpacing/>
        <w:jc w:val="left"/>
        <w:rPr>
          <w:rFonts w:ascii="Times New Roman" w:eastAsia="华文中宋" w:hAnsi="Times New Roman" w:cs="Times New Roman"/>
          <w:b/>
          <w:sz w:val="44"/>
          <w:szCs w:val="32"/>
        </w:rPr>
      </w:pPr>
    </w:p>
    <w:p w:rsidR="00976BE1" w:rsidRDefault="00976BE1">
      <w:pPr>
        <w:ind w:left="661" w:hangingChars="150" w:hanging="661"/>
        <w:contextualSpacing/>
        <w:jc w:val="left"/>
        <w:rPr>
          <w:rFonts w:ascii="Times New Roman" w:eastAsia="华文中宋" w:hAnsi="Times New Roman" w:cs="Times New Roman"/>
          <w:b/>
          <w:sz w:val="44"/>
          <w:szCs w:val="32"/>
        </w:rPr>
      </w:pPr>
    </w:p>
    <w:p w:rsidR="00976BE1" w:rsidRDefault="00976BE1">
      <w:pPr>
        <w:ind w:left="661" w:hangingChars="150" w:hanging="661"/>
        <w:contextualSpacing/>
        <w:jc w:val="left"/>
        <w:rPr>
          <w:rFonts w:ascii="Times New Roman" w:eastAsia="华文中宋" w:hAnsi="Times New Roman" w:cs="Times New Roman"/>
          <w:b/>
          <w:sz w:val="44"/>
          <w:szCs w:val="32"/>
        </w:rPr>
      </w:pPr>
    </w:p>
    <w:p w:rsidR="00976BE1" w:rsidRDefault="00976BE1">
      <w:pPr>
        <w:ind w:left="661" w:hangingChars="150" w:hanging="661"/>
        <w:contextualSpacing/>
        <w:jc w:val="left"/>
        <w:rPr>
          <w:rFonts w:ascii="Times New Roman" w:eastAsia="华文中宋" w:hAnsi="Times New Roman" w:cs="Times New Roman"/>
          <w:b/>
          <w:sz w:val="44"/>
          <w:szCs w:val="32"/>
        </w:rPr>
      </w:pPr>
    </w:p>
    <w:p w:rsidR="00976BE1" w:rsidRDefault="00CD2897">
      <w:pPr>
        <w:contextualSpacing/>
        <w:jc w:val="center"/>
        <w:rPr>
          <w:rFonts w:ascii="Times New Roman" w:eastAsia="楷体" w:hAnsi="Times New Roman" w:cs="Times New Roman"/>
          <w:b/>
          <w:sz w:val="36"/>
          <w:szCs w:val="32"/>
        </w:rPr>
      </w:pPr>
      <w:r>
        <w:rPr>
          <w:rFonts w:ascii="Times New Roman" w:eastAsia="楷体" w:hAnsi="Times New Roman" w:cs="Times New Roman"/>
          <w:b/>
          <w:sz w:val="36"/>
          <w:szCs w:val="32"/>
        </w:rPr>
        <w:t>全国哲学社会科学工作办公室</w:t>
      </w:r>
    </w:p>
    <w:p w:rsidR="00976BE1" w:rsidRDefault="00CD2897">
      <w:pPr>
        <w:contextualSpacing/>
        <w:jc w:val="center"/>
        <w:rPr>
          <w:rFonts w:ascii="Times New Roman" w:eastAsia="楷体" w:hAnsi="Times New Roman" w:cs="Times New Roman"/>
          <w:b/>
          <w:sz w:val="36"/>
          <w:szCs w:val="32"/>
        </w:rPr>
      </w:pPr>
      <w:r>
        <w:rPr>
          <w:rFonts w:ascii="Times New Roman" w:eastAsia="楷体" w:hAnsi="Times New Roman" w:cs="Times New Roman"/>
          <w:b/>
          <w:sz w:val="36"/>
          <w:szCs w:val="32"/>
        </w:rPr>
        <w:t>2022</w:t>
      </w:r>
      <w:r>
        <w:rPr>
          <w:rFonts w:ascii="Times New Roman" w:eastAsia="楷体" w:hAnsi="Times New Roman" w:cs="Times New Roman"/>
          <w:b/>
          <w:sz w:val="36"/>
          <w:szCs w:val="32"/>
        </w:rPr>
        <w:t>年</w:t>
      </w:r>
      <w:r>
        <w:rPr>
          <w:rFonts w:ascii="Times New Roman" w:eastAsia="楷体" w:hAnsi="Times New Roman" w:cs="Times New Roman"/>
          <w:b/>
          <w:sz w:val="36"/>
          <w:szCs w:val="32"/>
        </w:rPr>
        <w:t>1</w:t>
      </w:r>
      <w:r>
        <w:rPr>
          <w:rFonts w:ascii="Times New Roman" w:eastAsia="楷体" w:hAnsi="Times New Roman" w:cs="Times New Roman"/>
          <w:b/>
          <w:sz w:val="36"/>
          <w:szCs w:val="32"/>
        </w:rPr>
        <w:t>月</w:t>
      </w:r>
    </w:p>
    <w:p w:rsidR="00976BE1" w:rsidRDefault="00CD2897">
      <w:pPr>
        <w:widowControl/>
        <w:ind w:left="542" w:hangingChars="150" w:hanging="542"/>
        <w:jc w:val="left"/>
        <w:rPr>
          <w:rFonts w:ascii="Times New Roman" w:eastAsia="楷体" w:hAnsi="Times New Roman" w:cs="Times New Roman"/>
          <w:b/>
          <w:sz w:val="36"/>
          <w:szCs w:val="32"/>
        </w:rPr>
      </w:pPr>
      <w:r>
        <w:rPr>
          <w:rFonts w:ascii="Times New Roman" w:eastAsia="楷体" w:hAnsi="Times New Roman" w:cs="Times New Roman"/>
          <w:b/>
          <w:sz w:val="36"/>
          <w:szCs w:val="32"/>
        </w:rPr>
        <w:br w:type="page"/>
      </w:r>
    </w:p>
    <w:p w:rsidR="00976BE1" w:rsidRDefault="00976BE1">
      <w:pPr>
        <w:ind w:left="480" w:hangingChars="150" w:hanging="480"/>
        <w:contextualSpacing/>
        <w:jc w:val="center"/>
        <w:rPr>
          <w:rFonts w:ascii="Times New Roman" w:eastAsia="楷体" w:hAnsi="Times New Roman" w:cs="Times New Roman"/>
          <w:sz w:val="32"/>
          <w:szCs w:val="32"/>
        </w:rPr>
        <w:sectPr w:rsidR="00976BE1">
          <w:footerReference w:type="default" r:id="rId8"/>
          <w:pgSz w:w="11906" w:h="16838"/>
          <w:pgMar w:top="720" w:right="720" w:bottom="720" w:left="720" w:header="851" w:footer="992" w:gutter="0"/>
          <w:cols w:space="425"/>
          <w:docGrid w:type="lines" w:linePitch="312"/>
        </w:sectPr>
      </w:pPr>
    </w:p>
    <w:p w:rsidR="00976BE1" w:rsidRDefault="00CD2897">
      <w:pPr>
        <w:spacing w:line="540" w:lineRule="exact"/>
        <w:ind w:left="661" w:hangingChars="150" w:hanging="661"/>
        <w:contextualSpacing/>
        <w:jc w:val="center"/>
        <w:rPr>
          <w:rFonts w:ascii="Times New Roman" w:eastAsia="华文中宋" w:hAnsi="Times New Roman" w:cs="Times New Roman"/>
          <w:b/>
          <w:sz w:val="44"/>
          <w:szCs w:val="32"/>
        </w:rPr>
      </w:pPr>
      <w:r>
        <w:rPr>
          <w:rFonts w:ascii="Times New Roman" w:eastAsia="华文中宋" w:hAnsi="Times New Roman" w:cs="Times New Roman" w:hint="eastAsia"/>
          <w:b/>
          <w:sz w:val="44"/>
          <w:szCs w:val="32"/>
        </w:rPr>
        <w:lastRenderedPageBreak/>
        <w:t>目录</w:t>
      </w:r>
    </w:p>
    <w:p w:rsidR="00976BE1" w:rsidRDefault="00CD2897">
      <w:pPr>
        <w:pStyle w:val="10"/>
        <w:tabs>
          <w:tab w:val="right" w:leader="dot" w:pos="8296"/>
        </w:tabs>
        <w:spacing w:line="540" w:lineRule="exact"/>
        <w:rPr>
          <w:rFonts w:ascii="仿宋_GB2312" w:eastAsia="仿宋_GB2312"/>
          <w:sz w:val="32"/>
        </w:rPr>
      </w:pPr>
      <w:r>
        <w:rPr>
          <w:rFonts w:ascii="仿宋_GB2312" w:eastAsia="仿宋_GB2312"/>
          <w:sz w:val="32"/>
        </w:rPr>
        <w:fldChar w:fldCharType="begin"/>
      </w:r>
      <w:r>
        <w:rPr>
          <w:rFonts w:ascii="仿宋_GB2312" w:eastAsia="仿宋_GB2312"/>
          <w:sz w:val="32"/>
        </w:rPr>
        <w:instrText xml:space="preserve"> TOC \o "1-3" \h \z \u </w:instrText>
      </w:r>
      <w:r>
        <w:rPr>
          <w:rFonts w:ascii="仿宋_GB2312" w:eastAsia="仿宋_GB2312"/>
          <w:sz w:val="32"/>
        </w:rPr>
        <w:fldChar w:fldCharType="separate"/>
      </w:r>
      <w:hyperlink w:anchor="_Toc92878073" w:history="1">
        <w:r>
          <w:rPr>
            <w:rFonts w:ascii="仿宋_GB2312" w:eastAsia="仿宋_GB2312" w:hint="eastAsia"/>
            <w:sz w:val="32"/>
          </w:rPr>
          <w:t>说明</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_Toc92878073 \h </w:instrText>
        </w:r>
        <w:r>
          <w:rPr>
            <w:rFonts w:ascii="仿宋_GB2312" w:eastAsia="仿宋_GB2312"/>
            <w:sz w:val="32"/>
          </w:rPr>
        </w:r>
        <w:r>
          <w:rPr>
            <w:rFonts w:ascii="仿宋_GB2312" w:eastAsia="仿宋_GB2312"/>
            <w:sz w:val="32"/>
          </w:rPr>
          <w:fldChar w:fldCharType="separate"/>
        </w:r>
        <w:r>
          <w:rPr>
            <w:rFonts w:ascii="仿宋_GB2312" w:eastAsia="仿宋_GB2312"/>
            <w:sz w:val="32"/>
          </w:rPr>
          <w:t>1</w:t>
        </w:r>
        <w:r>
          <w:rPr>
            <w:rFonts w:ascii="仿宋_GB2312" w:eastAsia="仿宋_GB2312"/>
            <w:sz w:val="32"/>
          </w:rPr>
          <w:fldChar w:fldCharType="end"/>
        </w:r>
      </w:hyperlink>
    </w:p>
    <w:p w:rsidR="00976BE1" w:rsidRDefault="0005259B">
      <w:pPr>
        <w:pStyle w:val="10"/>
        <w:tabs>
          <w:tab w:val="right" w:leader="dot" w:pos="8296"/>
        </w:tabs>
        <w:spacing w:line="540" w:lineRule="exact"/>
        <w:rPr>
          <w:rFonts w:ascii="仿宋_GB2312" w:eastAsia="仿宋_GB2312"/>
          <w:sz w:val="32"/>
        </w:rPr>
      </w:pPr>
      <w:hyperlink w:anchor="_Toc92878074" w:history="1">
        <w:r w:rsidR="00CD2897">
          <w:rPr>
            <w:rFonts w:ascii="仿宋_GB2312" w:eastAsia="仿宋_GB2312" w:hint="eastAsia"/>
            <w:sz w:val="32"/>
          </w:rPr>
          <w:t>马列·科社</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_Toc92878074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1</w:t>
        </w:r>
        <w:r w:rsidR="00CD2897">
          <w:rPr>
            <w:rFonts w:ascii="仿宋_GB2312" w:eastAsia="仿宋_GB2312"/>
            <w:sz w:val="32"/>
          </w:rPr>
          <w:fldChar w:fldCharType="end"/>
        </w:r>
      </w:hyperlink>
    </w:p>
    <w:p w:rsidR="00976BE1" w:rsidRDefault="0005259B">
      <w:pPr>
        <w:pStyle w:val="10"/>
        <w:tabs>
          <w:tab w:val="right" w:leader="dot" w:pos="8296"/>
        </w:tabs>
        <w:spacing w:line="540" w:lineRule="exact"/>
        <w:rPr>
          <w:rFonts w:ascii="仿宋_GB2312" w:eastAsia="仿宋_GB2312"/>
          <w:sz w:val="32"/>
        </w:rPr>
      </w:pPr>
      <w:hyperlink w:anchor="_Toc92878075" w:history="1">
        <w:r w:rsidR="00CD2897">
          <w:rPr>
            <w:rFonts w:ascii="仿宋_GB2312" w:eastAsia="仿宋_GB2312" w:hint="eastAsia"/>
            <w:sz w:val="32"/>
          </w:rPr>
          <w:t>党史·党建</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_Toc92878075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4</w:t>
        </w:r>
        <w:r w:rsidR="00CD2897">
          <w:rPr>
            <w:rFonts w:ascii="仿宋_GB2312" w:eastAsia="仿宋_GB2312"/>
            <w:sz w:val="32"/>
          </w:rPr>
          <w:fldChar w:fldCharType="end"/>
        </w:r>
      </w:hyperlink>
    </w:p>
    <w:p w:rsidR="00976BE1" w:rsidRDefault="0005259B">
      <w:pPr>
        <w:pStyle w:val="10"/>
        <w:tabs>
          <w:tab w:val="right" w:leader="dot" w:pos="8296"/>
        </w:tabs>
        <w:spacing w:line="540" w:lineRule="exact"/>
        <w:rPr>
          <w:rFonts w:ascii="仿宋_GB2312" w:eastAsia="仿宋_GB2312"/>
          <w:sz w:val="32"/>
        </w:rPr>
      </w:pPr>
      <w:hyperlink w:anchor="_Toc92878076" w:history="1">
        <w:r w:rsidR="00CD2897">
          <w:rPr>
            <w:rFonts w:ascii="仿宋_GB2312" w:eastAsia="仿宋_GB2312" w:hint="eastAsia"/>
            <w:sz w:val="32"/>
          </w:rPr>
          <w:t>哲学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_Toc92878076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10</w:t>
        </w:r>
        <w:r w:rsidR="00CD2897">
          <w:rPr>
            <w:rFonts w:ascii="仿宋_GB2312" w:eastAsia="仿宋_GB2312"/>
            <w:sz w:val="32"/>
          </w:rPr>
          <w:fldChar w:fldCharType="end"/>
        </w:r>
      </w:hyperlink>
    </w:p>
    <w:p w:rsidR="00976BE1" w:rsidRDefault="0005259B">
      <w:pPr>
        <w:pStyle w:val="10"/>
        <w:tabs>
          <w:tab w:val="right" w:leader="dot" w:pos="8296"/>
        </w:tabs>
        <w:spacing w:line="540" w:lineRule="exact"/>
        <w:rPr>
          <w:rFonts w:ascii="仿宋_GB2312" w:eastAsia="仿宋_GB2312"/>
          <w:sz w:val="32"/>
        </w:rPr>
      </w:pPr>
      <w:hyperlink w:anchor="_Toc92878077" w:history="1">
        <w:r w:rsidR="00CD2897">
          <w:rPr>
            <w:rFonts w:ascii="仿宋_GB2312" w:eastAsia="仿宋_GB2312" w:hint="eastAsia"/>
            <w:sz w:val="32"/>
          </w:rPr>
          <w:t>理论经济</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_Toc92878077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15</w:t>
        </w:r>
        <w:r w:rsidR="00CD2897">
          <w:rPr>
            <w:rFonts w:ascii="仿宋_GB2312" w:eastAsia="仿宋_GB2312"/>
            <w:sz w:val="32"/>
          </w:rPr>
          <w:fldChar w:fldCharType="end"/>
        </w:r>
      </w:hyperlink>
    </w:p>
    <w:p w:rsidR="00976BE1" w:rsidRDefault="0005259B">
      <w:pPr>
        <w:pStyle w:val="10"/>
        <w:tabs>
          <w:tab w:val="right" w:leader="dot" w:pos="8296"/>
        </w:tabs>
        <w:spacing w:line="540" w:lineRule="exact"/>
        <w:rPr>
          <w:rFonts w:ascii="仿宋_GB2312" w:eastAsia="仿宋_GB2312"/>
          <w:sz w:val="32"/>
        </w:rPr>
      </w:pPr>
      <w:hyperlink w:anchor="_Toc92878078" w:history="1">
        <w:r w:rsidR="00CD2897">
          <w:rPr>
            <w:rFonts w:ascii="仿宋_GB2312" w:eastAsia="仿宋_GB2312" w:hint="eastAsia"/>
            <w:sz w:val="32"/>
          </w:rPr>
          <w:t>应用经济</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_Toc92878078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22</w:t>
        </w:r>
        <w:r w:rsidR="00CD2897">
          <w:rPr>
            <w:rFonts w:ascii="仿宋_GB2312" w:eastAsia="仿宋_GB2312"/>
            <w:sz w:val="32"/>
          </w:rPr>
          <w:fldChar w:fldCharType="end"/>
        </w:r>
      </w:hyperlink>
    </w:p>
    <w:p w:rsidR="00976BE1" w:rsidRDefault="0005259B">
      <w:pPr>
        <w:pStyle w:val="10"/>
        <w:tabs>
          <w:tab w:val="right" w:leader="dot" w:pos="8296"/>
        </w:tabs>
        <w:spacing w:line="540" w:lineRule="exact"/>
        <w:rPr>
          <w:rFonts w:ascii="仿宋_GB2312" w:eastAsia="仿宋_GB2312"/>
          <w:sz w:val="32"/>
        </w:rPr>
      </w:pPr>
      <w:hyperlink w:anchor="_Toc92878079" w:history="1">
        <w:r w:rsidR="00CD2897">
          <w:rPr>
            <w:rFonts w:ascii="仿宋_GB2312" w:eastAsia="仿宋_GB2312" w:hint="eastAsia"/>
            <w:sz w:val="32"/>
          </w:rPr>
          <w:t>统计学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_Toc92878079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28</w:t>
        </w:r>
        <w:r w:rsidR="00CD2897">
          <w:rPr>
            <w:rFonts w:ascii="仿宋_GB2312" w:eastAsia="仿宋_GB2312"/>
            <w:sz w:val="32"/>
          </w:rPr>
          <w:fldChar w:fldCharType="end"/>
        </w:r>
      </w:hyperlink>
    </w:p>
    <w:p w:rsidR="00976BE1" w:rsidRDefault="0005259B">
      <w:pPr>
        <w:pStyle w:val="10"/>
        <w:tabs>
          <w:tab w:val="right" w:leader="dot" w:pos="8296"/>
        </w:tabs>
        <w:spacing w:line="540" w:lineRule="exact"/>
        <w:rPr>
          <w:rFonts w:ascii="仿宋_GB2312" w:eastAsia="仿宋_GB2312"/>
          <w:sz w:val="32"/>
        </w:rPr>
      </w:pPr>
      <w:hyperlink w:anchor="_Toc92878080" w:history="1">
        <w:r w:rsidR="00CD2897">
          <w:rPr>
            <w:rFonts w:ascii="仿宋_GB2312" w:eastAsia="仿宋_GB2312" w:hint="eastAsia"/>
            <w:sz w:val="32"/>
          </w:rPr>
          <w:t>政治学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_Toc92878080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33</w:t>
        </w:r>
        <w:r w:rsidR="00CD2897">
          <w:rPr>
            <w:rFonts w:ascii="仿宋_GB2312" w:eastAsia="仿宋_GB2312"/>
            <w:sz w:val="32"/>
          </w:rPr>
          <w:fldChar w:fldCharType="end"/>
        </w:r>
      </w:hyperlink>
    </w:p>
    <w:p w:rsidR="00976BE1" w:rsidRDefault="0005259B">
      <w:pPr>
        <w:pStyle w:val="10"/>
        <w:tabs>
          <w:tab w:val="right" w:leader="dot" w:pos="8296"/>
        </w:tabs>
        <w:spacing w:line="540" w:lineRule="exact"/>
        <w:rPr>
          <w:rFonts w:ascii="仿宋_GB2312" w:eastAsia="仿宋_GB2312"/>
          <w:sz w:val="32"/>
        </w:rPr>
      </w:pPr>
      <w:hyperlink w:anchor="_Toc92878081" w:history="1">
        <w:r w:rsidR="00CD2897">
          <w:rPr>
            <w:rFonts w:ascii="仿宋_GB2312" w:eastAsia="仿宋_GB2312" w:hint="eastAsia"/>
            <w:sz w:val="32"/>
          </w:rPr>
          <w:t>法学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_Toc92878081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40</w:t>
        </w:r>
        <w:r w:rsidR="00CD2897">
          <w:rPr>
            <w:rFonts w:ascii="仿宋_GB2312" w:eastAsia="仿宋_GB2312"/>
            <w:sz w:val="32"/>
          </w:rPr>
          <w:fldChar w:fldCharType="end"/>
        </w:r>
      </w:hyperlink>
    </w:p>
    <w:p w:rsidR="00976BE1" w:rsidRDefault="0005259B">
      <w:pPr>
        <w:pStyle w:val="10"/>
        <w:tabs>
          <w:tab w:val="right" w:leader="dot" w:pos="8296"/>
        </w:tabs>
        <w:spacing w:line="540" w:lineRule="exact"/>
        <w:rPr>
          <w:rFonts w:ascii="仿宋_GB2312" w:eastAsia="仿宋_GB2312"/>
          <w:sz w:val="32"/>
        </w:rPr>
      </w:pPr>
      <w:hyperlink w:anchor="_Toc92878082" w:history="1">
        <w:r w:rsidR="00CD2897">
          <w:rPr>
            <w:rFonts w:ascii="仿宋_GB2312" w:eastAsia="仿宋_GB2312" w:hint="eastAsia"/>
            <w:sz w:val="32"/>
          </w:rPr>
          <w:t>社会学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_Toc92878082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46</w:t>
        </w:r>
        <w:r w:rsidR="00CD2897">
          <w:rPr>
            <w:rFonts w:ascii="仿宋_GB2312" w:eastAsia="仿宋_GB2312"/>
            <w:sz w:val="32"/>
          </w:rPr>
          <w:fldChar w:fldCharType="end"/>
        </w:r>
      </w:hyperlink>
    </w:p>
    <w:p w:rsidR="00976BE1" w:rsidRDefault="0005259B">
      <w:pPr>
        <w:pStyle w:val="10"/>
        <w:tabs>
          <w:tab w:val="right" w:leader="dot" w:pos="8296"/>
        </w:tabs>
        <w:spacing w:line="540" w:lineRule="exact"/>
        <w:rPr>
          <w:rFonts w:ascii="仿宋_GB2312" w:eastAsia="仿宋_GB2312"/>
          <w:sz w:val="32"/>
        </w:rPr>
      </w:pPr>
      <w:hyperlink w:anchor="_Toc92878083" w:history="1">
        <w:r w:rsidR="00CD2897">
          <w:rPr>
            <w:rFonts w:ascii="仿宋_GB2312" w:eastAsia="仿宋_GB2312" w:hint="eastAsia"/>
            <w:sz w:val="32"/>
          </w:rPr>
          <w:t>人口学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_Toc92878083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52</w:t>
        </w:r>
        <w:r w:rsidR="00CD2897">
          <w:rPr>
            <w:rFonts w:ascii="仿宋_GB2312" w:eastAsia="仿宋_GB2312"/>
            <w:sz w:val="32"/>
          </w:rPr>
          <w:fldChar w:fldCharType="end"/>
        </w:r>
      </w:hyperlink>
    </w:p>
    <w:p w:rsidR="00976BE1" w:rsidRDefault="0005259B">
      <w:pPr>
        <w:pStyle w:val="10"/>
        <w:tabs>
          <w:tab w:val="right" w:leader="dot" w:pos="8296"/>
        </w:tabs>
        <w:spacing w:line="540" w:lineRule="exact"/>
        <w:rPr>
          <w:rFonts w:ascii="仿宋_GB2312" w:eastAsia="仿宋_GB2312"/>
          <w:sz w:val="32"/>
        </w:rPr>
      </w:pPr>
      <w:hyperlink w:anchor="_Toc92878084" w:history="1">
        <w:r w:rsidR="00CD2897">
          <w:rPr>
            <w:rFonts w:ascii="仿宋_GB2312" w:eastAsia="仿宋_GB2312" w:hint="eastAsia"/>
            <w:sz w:val="32"/>
          </w:rPr>
          <w:t>民族学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_Toc92878084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55</w:t>
        </w:r>
        <w:r w:rsidR="00CD2897">
          <w:rPr>
            <w:rFonts w:ascii="仿宋_GB2312" w:eastAsia="仿宋_GB2312"/>
            <w:sz w:val="32"/>
          </w:rPr>
          <w:fldChar w:fldCharType="end"/>
        </w:r>
      </w:hyperlink>
    </w:p>
    <w:p w:rsidR="00976BE1" w:rsidRDefault="0005259B">
      <w:pPr>
        <w:pStyle w:val="10"/>
        <w:tabs>
          <w:tab w:val="right" w:leader="dot" w:pos="8296"/>
        </w:tabs>
        <w:spacing w:line="540" w:lineRule="exact"/>
        <w:rPr>
          <w:rFonts w:ascii="仿宋_GB2312" w:eastAsia="仿宋_GB2312"/>
          <w:sz w:val="32"/>
        </w:rPr>
      </w:pPr>
      <w:hyperlink w:anchor="_Toc92878085" w:history="1">
        <w:r w:rsidR="00CD2897">
          <w:rPr>
            <w:rFonts w:ascii="仿宋_GB2312" w:eastAsia="仿宋_GB2312" w:hint="eastAsia"/>
            <w:sz w:val="32"/>
          </w:rPr>
          <w:t>国际问题研究</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_Toc92878085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59</w:t>
        </w:r>
        <w:r w:rsidR="00CD2897">
          <w:rPr>
            <w:rFonts w:ascii="仿宋_GB2312" w:eastAsia="仿宋_GB2312"/>
            <w:sz w:val="32"/>
          </w:rPr>
          <w:fldChar w:fldCharType="end"/>
        </w:r>
      </w:hyperlink>
    </w:p>
    <w:p w:rsidR="00976BE1" w:rsidRDefault="0005259B">
      <w:pPr>
        <w:pStyle w:val="10"/>
        <w:tabs>
          <w:tab w:val="right" w:leader="dot" w:pos="8296"/>
        </w:tabs>
        <w:spacing w:line="540" w:lineRule="exact"/>
        <w:rPr>
          <w:rFonts w:ascii="仿宋_GB2312" w:eastAsia="仿宋_GB2312"/>
          <w:sz w:val="32"/>
        </w:rPr>
      </w:pPr>
      <w:hyperlink w:anchor="_Toc92878086" w:history="1">
        <w:r w:rsidR="00CD2897">
          <w:rPr>
            <w:rFonts w:ascii="仿宋_GB2312" w:eastAsia="仿宋_GB2312" w:hint="eastAsia"/>
            <w:sz w:val="32"/>
          </w:rPr>
          <w:t>中国历史</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_Toc92878086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65</w:t>
        </w:r>
        <w:r w:rsidR="00CD2897">
          <w:rPr>
            <w:rFonts w:ascii="仿宋_GB2312" w:eastAsia="仿宋_GB2312"/>
            <w:sz w:val="32"/>
          </w:rPr>
          <w:fldChar w:fldCharType="end"/>
        </w:r>
      </w:hyperlink>
    </w:p>
    <w:p w:rsidR="00976BE1" w:rsidRDefault="0005259B">
      <w:pPr>
        <w:pStyle w:val="10"/>
        <w:tabs>
          <w:tab w:val="right" w:leader="dot" w:pos="8296"/>
        </w:tabs>
        <w:spacing w:line="540" w:lineRule="exact"/>
        <w:rPr>
          <w:rFonts w:ascii="仿宋_GB2312" w:eastAsia="仿宋_GB2312"/>
          <w:sz w:val="32"/>
        </w:rPr>
      </w:pPr>
      <w:hyperlink w:anchor="_Toc92878087" w:history="1">
        <w:r w:rsidR="00CD2897">
          <w:rPr>
            <w:rFonts w:ascii="仿宋_GB2312" w:eastAsia="仿宋_GB2312" w:hint="eastAsia"/>
            <w:sz w:val="32"/>
          </w:rPr>
          <w:t>世界历史</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_Toc92878087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71</w:t>
        </w:r>
        <w:r w:rsidR="00CD2897">
          <w:rPr>
            <w:rFonts w:ascii="仿宋_GB2312" w:eastAsia="仿宋_GB2312"/>
            <w:sz w:val="32"/>
          </w:rPr>
          <w:fldChar w:fldCharType="end"/>
        </w:r>
      </w:hyperlink>
    </w:p>
    <w:p w:rsidR="00976BE1" w:rsidRDefault="0005259B">
      <w:pPr>
        <w:pStyle w:val="10"/>
        <w:tabs>
          <w:tab w:val="right" w:leader="dot" w:pos="8296"/>
        </w:tabs>
        <w:spacing w:line="540" w:lineRule="exact"/>
        <w:rPr>
          <w:rFonts w:ascii="仿宋_GB2312" w:eastAsia="仿宋_GB2312"/>
          <w:sz w:val="32"/>
        </w:rPr>
      </w:pPr>
      <w:hyperlink w:anchor="_Toc92878088" w:history="1">
        <w:r w:rsidR="00CD2897">
          <w:rPr>
            <w:rFonts w:ascii="仿宋_GB2312" w:eastAsia="仿宋_GB2312" w:hint="eastAsia"/>
            <w:sz w:val="32"/>
          </w:rPr>
          <w:t>考古学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_Toc92878088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74</w:t>
        </w:r>
        <w:r w:rsidR="00CD2897">
          <w:rPr>
            <w:rFonts w:ascii="仿宋_GB2312" w:eastAsia="仿宋_GB2312"/>
            <w:sz w:val="32"/>
          </w:rPr>
          <w:fldChar w:fldCharType="end"/>
        </w:r>
      </w:hyperlink>
    </w:p>
    <w:p w:rsidR="00976BE1" w:rsidRDefault="0005259B">
      <w:pPr>
        <w:pStyle w:val="10"/>
        <w:tabs>
          <w:tab w:val="right" w:leader="dot" w:pos="8296"/>
        </w:tabs>
        <w:spacing w:line="540" w:lineRule="exact"/>
        <w:rPr>
          <w:rFonts w:ascii="仿宋_GB2312" w:eastAsia="仿宋_GB2312"/>
          <w:sz w:val="32"/>
        </w:rPr>
      </w:pPr>
      <w:hyperlink w:anchor="_Toc92878089" w:history="1">
        <w:r w:rsidR="00CD2897">
          <w:rPr>
            <w:rFonts w:ascii="仿宋_GB2312" w:eastAsia="仿宋_GB2312" w:hint="eastAsia"/>
            <w:sz w:val="32"/>
          </w:rPr>
          <w:t>宗教学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_Toc92878089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76</w:t>
        </w:r>
        <w:r w:rsidR="00CD2897">
          <w:rPr>
            <w:rFonts w:ascii="仿宋_GB2312" w:eastAsia="仿宋_GB2312"/>
            <w:sz w:val="32"/>
          </w:rPr>
          <w:fldChar w:fldCharType="end"/>
        </w:r>
      </w:hyperlink>
    </w:p>
    <w:p w:rsidR="00976BE1" w:rsidRDefault="0005259B">
      <w:pPr>
        <w:pStyle w:val="10"/>
        <w:tabs>
          <w:tab w:val="right" w:leader="dot" w:pos="8296"/>
        </w:tabs>
        <w:spacing w:line="540" w:lineRule="exact"/>
        <w:rPr>
          <w:rFonts w:ascii="仿宋_GB2312" w:eastAsia="仿宋_GB2312"/>
          <w:sz w:val="32"/>
        </w:rPr>
      </w:pPr>
      <w:hyperlink w:anchor="_Toc92878090" w:history="1">
        <w:r w:rsidR="00CD2897">
          <w:rPr>
            <w:rFonts w:ascii="仿宋_GB2312" w:eastAsia="仿宋_GB2312" w:hint="eastAsia"/>
            <w:sz w:val="32"/>
          </w:rPr>
          <w:t>中国文学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_Toc92878090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79</w:t>
        </w:r>
        <w:r w:rsidR="00CD2897">
          <w:rPr>
            <w:rFonts w:ascii="仿宋_GB2312" w:eastAsia="仿宋_GB2312"/>
            <w:sz w:val="32"/>
          </w:rPr>
          <w:fldChar w:fldCharType="end"/>
        </w:r>
      </w:hyperlink>
    </w:p>
    <w:p w:rsidR="00976BE1" w:rsidRDefault="0005259B">
      <w:pPr>
        <w:pStyle w:val="10"/>
        <w:tabs>
          <w:tab w:val="right" w:leader="dot" w:pos="8296"/>
        </w:tabs>
        <w:spacing w:line="540" w:lineRule="exact"/>
        <w:rPr>
          <w:rFonts w:ascii="仿宋_GB2312" w:eastAsia="仿宋_GB2312"/>
          <w:sz w:val="32"/>
        </w:rPr>
      </w:pPr>
      <w:hyperlink w:anchor="_Toc92878091" w:history="1">
        <w:r w:rsidR="00CD2897">
          <w:rPr>
            <w:rFonts w:ascii="仿宋_GB2312" w:eastAsia="仿宋_GB2312" w:hint="eastAsia"/>
            <w:sz w:val="32"/>
          </w:rPr>
          <w:t>外国文学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_Toc92878091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84</w:t>
        </w:r>
        <w:r w:rsidR="00CD2897">
          <w:rPr>
            <w:rFonts w:ascii="仿宋_GB2312" w:eastAsia="仿宋_GB2312"/>
            <w:sz w:val="32"/>
          </w:rPr>
          <w:fldChar w:fldCharType="end"/>
        </w:r>
      </w:hyperlink>
    </w:p>
    <w:p w:rsidR="00976BE1" w:rsidRDefault="0005259B">
      <w:pPr>
        <w:pStyle w:val="10"/>
        <w:tabs>
          <w:tab w:val="right" w:leader="dot" w:pos="8296"/>
        </w:tabs>
        <w:spacing w:line="540" w:lineRule="exact"/>
        <w:rPr>
          <w:rFonts w:ascii="仿宋_GB2312" w:eastAsia="仿宋_GB2312"/>
          <w:sz w:val="32"/>
        </w:rPr>
      </w:pPr>
      <w:hyperlink w:anchor="_Toc92878092" w:history="1">
        <w:r w:rsidR="00CD2897">
          <w:rPr>
            <w:rFonts w:ascii="仿宋_GB2312" w:eastAsia="仿宋_GB2312" w:hint="eastAsia"/>
            <w:sz w:val="32"/>
          </w:rPr>
          <w:t>语言学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_Toc92878092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87</w:t>
        </w:r>
        <w:r w:rsidR="00CD2897">
          <w:rPr>
            <w:rFonts w:ascii="仿宋_GB2312" w:eastAsia="仿宋_GB2312"/>
            <w:sz w:val="32"/>
          </w:rPr>
          <w:fldChar w:fldCharType="end"/>
        </w:r>
      </w:hyperlink>
    </w:p>
    <w:p w:rsidR="00976BE1" w:rsidRDefault="0005259B">
      <w:pPr>
        <w:pStyle w:val="10"/>
        <w:tabs>
          <w:tab w:val="right" w:leader="dot" w:pos="8296"/>
        </w:tabs>
        <w:spacing w:line="540" w:lineRule="exact"/>
        <w:rPr>
          <w:rFonts w:ascii="仿宋_GB2312" w:eastAsia="仿宋_GB2312"/>
          <w:sz w:val="32"/>
        </w:rPr>
      </w:pPr>
      <w:hyperlink w:anchor="_Toc92878093" w:history="1">
        <w:r w:rsidR="00CD2897">
          <w:rPr>
            <w:rFonts w:ascii="仿宋_GB2312" w:eastAsia="仿宋_GB2312" w:hint="eastAsia"/>
            <w:sz w:val="32"/>
          </w:rPr>
          <w:t>新闻学与传播学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_Toc92878093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92</w:t>
        </w:r>
        <w:r w:rsidR="00CD2897">
          <w:rPr>
            <w:rFonts w:ascii="仿宋_GB2312" w:eastAsia="仿宋_GB2312"/>
            <w:sz w:val="32"/>
          </w:rPr>
          <w:fldChar w:fldCharType="end"/>
        </w:r>
      </w:hyperlink>
    </w:p>
    <w:p w:rsidR="00976BE1" w:rsidRDefault="0005259B">
      <w:pPr>
        <w:pStyle w:val="10"/>
        <w:tabs>
          <w:tab w:val="right" w:leader="dot" w:pos="8296"/>
        </w:tabs>
        <w:spacing w:line="540" w:lineRule="exact"/>
        <w:rPr>
          <w:rFonts w:ascii="仿宋_GB2312" w:eastAsia="仿宋_GB2312"/>
          <w:sz w:val="32"/>
        </w:rPr>
      </w:pPr>
      <w:hyperlink w:anchor="_Toc92878094" w:history="1">
        <w:r w:rsidR="00CD2897">
          <w:rPr>
            <w:rFonts w:ascii="仿宋_GB2312" w:eastAsia="仿宋_GB2312" w:hint="eastAsia"/>
            <w:sz w:val="32"/>
          </w:rPr>
          <w:t>图书馆·情报与文献学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_Toc92878094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97</w:t>
        </w:r>
        <w:r w:rsidR="00CD2897">
          <w:rPr>
            <w:rFonts w:ascii="仿宋_GB2312" w:eastAsia="仿宋_GB2312"/>
            <w:sz w:val="32"/>
          </w:rPr>
          <w:fldChar w:fldCharType="end"/>
        </w:r>
      </w:hyperlink>
    </w:p>
    <w:p w:rsidR="00976BE1" w:rsidRDefault="0005259B">
      <w:pPr>
        <w:pStyle w:val="10"/>
        <w:tabs>
          <w:tab w:val="right" w:leader="dot" w:pos="8296"/>
        </w:tabs>
        <w:spacing w:line="540" w:lineRule="exact"/>
        <w:rPr>
          <w:rFonts w:ascii="仿宋_GB2312" w:eastAsia="仿宋_GB2312"/>
          <w:sz w:val="32"/>
        </w:rPr>
      </w:pPr>
      <w:hyperlink w:anchor="_Toc92878095" w:history="1">
        <w:r w:rsidR="00CD2897">
          <w:rPr>
            <w:rFonts w:ascii="仿宋_GB2312" w:eastAsia="仿宋_GB2312" w:hint="eastAsia"/>
            <w:sz w:val="32"/>
          </w:rPr>
          <w:t>体育学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_Toc92878095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102</w:t>
        </w:r>
        <w:r w:rsidR="00CD2897">
          <w:rPr>
            <w:rFonts w:ascii="仿宋_GB2312" w:eastAsia="仿宋_GB2312"/>
            <w:sz w:val="32"/>
          </w:rPr>
          <w:fldChar w:fldCharType="end"/>
        </w:r>
      </w:hyperlink>
    </w:p>
    <w:p w:rsidR="00976BE1" w:rsidRDefault="0005259B">
      <w:pPr>
        <w:pStyle w:val="10"/>
        <w:tabs>
          <w:tab w:val="right" w:leader="dot" w:pos="8296"/>
        </w:tabs>
        <w:spacing w:line="540" w:lineRule="exact"/>
        <w:rPr>
          <w:rFonts w:ascii="仿宋_GB2312" w:eastAsia="仿宋_GB2312"/>
          <w:sz w:val="32"/>
        </w:rPr>
      </w:pPr>
      <w:hyperlink w:anchor="_Toc92878096" w:history="1">
        <w:r w:rsidR="00CD2897">
          <w:rPr>
            <w:rFonts w:ascii="仿宋_GB2312" w:eastAsia="仿宋_GB2312" w:hint="eastAsia"/>
            <w:sz w:val="32"/>
          </w:rPr>
          <w:t>管理学</w:t>
        </w:r>
        <w:r w:rsidR="00CD2897">
          <w:rPr>
            <w:rFonts w:ascii="仿宋_GB2312" w:eastAsia="仿宋_GB2312"/>
            <w:sz w:val="32"/>
          </w:rPr>
          <w:tab/>
        </w:r>
        <w:r w:rsidR="00CD2897">
          <w:rPr>
            <w:rFonts w:ascii="仿宋_GB2312" w:eastAsia="仿宋_GB2312"/>
            <w:sz w:val="32"/>
          </w:rPr>
          <w:fldChar w:fldCharType="begin"/>
        </w:r>
        <w:r w:rsidR="00CD2897">
          <w:rPr>
            <w:rFonts w:ascii="仿宋_GB2312" w:eastAsia="仿宋_GB2312"/>
            <w:sz w:val="32"/>
          </w:rPr>
          <w:instrText xml:space="preserve"> PAGEREF _Toc92878096 \h </w:instrText>
        </w:r>
        <w:r w:rsidR="00CD2897">
          <w:rPr>
            <w:rFonts w:ascii="仿宋_GB2312" w:eastAsia="仿宋_GB2312"/>
            <w:sz w:val="32"/>
          </w:rPr>
        </w:r>
        <w:r w:rsidR="00CD2897">
          <w:rPr>
            <w:rFonts w:ascii="仿宋_GB2312" w:eastAsia="仿宋_GB2312"/>
            <w:sz w:val="32"/>
          </w:rPr>
          <w:fldChar w:fldCharType="separate"/>
        </w:r>
        <w:r w:rsidR="00CD2897">
          <w:rPr>
            <w:rFonts w:ascii="仿宋_GB2312" w:eastAsia="仿宋_GB2312"/>
            <w:sz w:val="32"/>
          </w:rPr>
          <w:t>107</w:t>
        </w:r>
        <w:r w:rsidR="00CD2897">
          <w:rPr>
            <w:rFonts w:ascii="仿宋_GB2312" w:eastAsia="仿宋_GB2312"/>
            <w:sz w:val="32"/>
          </w:rPr>
          <w:fldChar w:fldCharType="end"/>
        </w:r>
      </w:hyperlink>
      <w:r w:rsidR="00CD2897">
        <w:rPr>
          <w:rFonts w:ascii="仿宋_GB2312" w:eastAsia="仿宋_GB2312"/>
          <w:sz w:val="32"/>
        </w:rPr>
        <w:fldChar w:fldCharType="end"/>
      </w:r>
    </w:p>
    <w:p w:rsidR="00976BE1" w:rsidRDefault="00976BE1">
      <w:pPr>
        <w:spacing w:line="540" w:lineRule="exact"/>
        <w:ind w:left="661" w:hangingChars="150" w:hanging="661"/>
        <w:contextualSpacing/>
        <w:jc w:val="center"/>
        <w:rPr>
          <w:rFonts w:ascii="华文中宋" w:eastAsia="华文中宋" w:hAnsi="华文中宋"/>
          <w:b/>
          <w:sz w:val="44"/>
          <w:szCs w:val="32"/>
        </w:rPr>
        <w:sectPr w:rsidR="00976BE1">
          <w:pgSz w:w="11906" w:h="16838"/>
          <w:pgMar w:top="1440" w:right="1800" w:bottom="1440" w:left="1800" w:header="851" w:footer="992" w:gutter="0"/>
          <w:cols w:space="425"/>
          <w:docGrid w:type="lines" w:linePitch="312"/>
        </w:sectPr>
      </w:pPr>
    </w:p>
    <w:p w:rsidR="00976BE1" w:rsidRDefault="00CD2897">
      <w:pPr>
        <w:ind w:left="661" w:hangingChars="150" w:hanging="661"/>
        <w:contextualSpacing/>
        <w:jc w:val="center"/>
        <w:outlineLvl w:val="0"/>
        <w:rPr>
          <w:rFonts w:ascii="华文中宋" w:eastAsia="华文中宋" w:hAnsi="华文中宋"/>
          <w:b/>
          <w:sz w:val="44"/>
          <w:szCs w:val="32"/>
        </w:rPr>
      </w:pPr>
      <w:bookmarkStart w:id="1" w:name="_Toc92878073"/>
      <w:bookmarkStart w:id="2" w:name="_Toc92287227"/>
      <w:r>
        <w:rPr>
          <w:rFonts w:ascii="华文中宋" w:eastAsia="华文中宋" w:hAnsi="华文中宋" w:hint="eastAsia"/>
          <w:b/>
          <w:sz w:val="44"/>
          <w:szCs w:val="32"/>
        </w:rPr>
        <w:lastRenderedPageBreak/>
        <w:t>说明</w:t>
      </w:r>
      <w:bookmarkEnd w:id="1"/>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一、</w:t>
      </w:r>
      <w:r>
        <w:rPr>
          <w:rFonts w:ascii="仿宋_GB2312" w:eastAsia="仿宋_GB2312"/>
          <w:sz w:val="32"/>
          <w:szCs w:val="32"/>
        </w:rPr>
        <w:t>2022年度国家社科基金项目申报和评审工作，坚持以习近平新时代中国特色社会主义思想为指导，全面贯彻落实党的十九大和十九届历次全会精神，深入实施《中共中央关于加快构建中国特色哲学社会科学的意见》，坚持正确的政治方向、价值取向和学术导向，坚持以重大理论和现实问题为主攻方向，坚持基础研究和应用研究并重，发挥国家社科基金示范引导作用，推动中国特色哲学社会科学学科体系、学术体系、话语体系建设，更好繁荣中国学术，更好服务党和国家工作大局。</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二、《国家社会科学基金项目</w:t>
      </w:r>
      <w:r>
        <w:rPr>
          <w:rFonts w:ascii="仿宋_GB2312" w:eastAsia="仿宋_GB2312"/>
          <w:sz w:val="32"/>
          <w:szCs w:val="32"/>
        </w:rPr>
        <w:t>2022年度课题指南》围绕深入学习贯彻习近平新时代中国特色社会主义思想，围绕贯彻落实党的十九大和十九届历次全会精神，聚焦事关党和国家事业发展的重大理论和现实问题，聚焦构建中国特色哲学社会科学重要基础和前沿问题，在相关学科中拟定了一批重要选题，申请人可结合自身学术专长和研究基础选择申报。</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三、申报国家社科基金项目，要体现鲜明的时代特征、问题导向和创新意识，着力推出代表正确方向、体现国家水准的研究成果。基础研究要密切跟踪国内外学术发展和学科建设前沿动态，着力推进学科体系、学术体系、话语体系创新，具有</w:t>
      </w:r>
      <w:r>
        <w:rPr>
          <w:rFonts w:ascii="仿宋_GB2312" w:eastAsia="仿宋_GB2312" w:hint="eastAsia"/>
          <w:sz w:val="32"/>
          <w:szCs w:val="32"/>
        </w:rPr>
        <w:lastRenderedPageBreak/>
        <w:t>主体性、原创性和较高的学术思想价值；应用研究要立足党和国家事业发展需要，聚焦经济社会发展全局性、战略性和前瞻性重大理论和现实问题，具有现实性、针对性和较高的决策参考价值。</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四、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青年项目申请人的年龄不超过</w:t>
      </w:r>
      <w:r>
        <w:rPr>
          <w:rFonts w:ascii="仿宋_GB2312" w:eastAsia="仿宋_GB2312"/>
          <w:sz w:val="32"/>
          <w:szCs w:val="32"/>
        </w:rPr>
        <w:t>35周岁（1987年3月20日后出生）。课题组成员须征得本人同意并签字确认，否则视为违规申报。申请人可根据研究实际需要，吸收境外研究人员作为课题组成员。全日制在读研究生不能申请。在站博士后人员可申请，其中全脱产博士后须从所在博士后工作</w:t>
      </w:r>
      <w:r>
        <w:rPr>
          <w:rFonts w:ascii="仿宋_GB2312" w:eastAsia="仿宋_GB2312" w:hint="eastAsia"/>
          <w:sz w:val="32"/>
          <w:szCs w:val="32"/>
        </w:rPr>
        <w:t>站申请，在职博士后可以从所在工作单位或博士后工作站申请。</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五、申请单位须符合以下条件：在相关领域具有较雄厚的学术资源和研究实力；设有科研管理职能部门；能够提供开展研究的必要条件并承诺信誉保证。以兼职人员身份从所兼职单位申报的，兼职单位须审核兼职人员正式聘用关系的真实性，承担项目管理职责并承诺信誉保证。</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lastRenderedPageBreak/>
        <w:t>六、项目申报范围涉及国家社科基金</w:t>
      </w:r>
      <w:r>
        <w:rPr>
          <w:rFonts w:ascii="仿宋_GB2312" w:eastAsia="仿宋_GB2312"/>
          <w:sz w:val="32"/>
          <w:szCs w:val="32"/>
        </w:rPr>
        <w:t>23个一级学科，申请人须按照《国家社会科学基金项目申报数据代码表》填写《国家社会科学基金项目申请书》（以下简称《申请书》）。跨学科研究课题要以</w:t>
      </w:r>
      <w:r>
        <w:rPr>
          <w:rFonts w:ascii="仿宋_GB2312" w:eastAsia="仿宋_GB2312"/>
          <w:sz w:val="32"/>
          <w:szCs w:val="32"/>
        </w:rPr>
        <w:t>“</w:t>
      </w:r>
      <w:r>
        <w:rPr>
          <w:rFonts w:ascii="仿宋_GB2312" w:eastAsia="仿宋_GB2312"/>
          <w:sz w:val="32"/>
          <w:szCs w:val="32"/>
        </w:rPr>
        <w:t>靠近优先</w:t>
      </w:r>
      <w:r>
        <w:rPr>
          <w:rFonts w:ascii="仿宋_GB2312" w:eastAsia="仿宋_GB2312"/>
          <w:sz w:val="32"/>
          <w:szCs w:val="32"/>
        </w:rPr>
        <w:t>”</w:t>
      </w:r>
      <w:r>
        <w:rPr>
          <w:rFonts w:ascii="仿宋_GB2312" w:eastAsia="仿宋_GB2312"/>
          <w:sz w:val="32"/>
          <w:szCs w:val="32"/>
        </w:rPr>
        <w:t>原则，选择一个为主学科申报。教育学、艺术学和军事学3个单列学科的申报，分别由全国教育科学规划办、全国艺术科学规划办、全军社科规划办另行组织。</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七、《国家社会科学基金项目</w:t>
      </w:r>
      <w:r>
        <w:rPr>
          <w:rFonts w:ascii="仿宋_GB2312" w:eastAsia="仿宋_GB2312"/>
          <w:sz w:val="32"/>
          <w:szCs w:val="32"/>
        </w:rPr>
        <w:t>2022年度课题指南》分为具体条目（带*号）和方向性条目两类。具体条目的申报，可选择不同的研究角度、方法和侧重点，也可对选题的文字表述进行适当修改。方向性条目只规定研究范围和方向，申请人要据此自行设计具体题目。具体条目和方向性条目均可申报重点项目。申请人可根据《课题指南》的指导思想和基本要求，结合自身研究兴趣和学术积累申报自选课题（包括重点项目）。自选课题与按《课题指南》申报的选题在评审程序、评审标准、立项指标、资助强度等方面同样对待。课题名称表述要科学严谨、简明规范，避免引起歧义</w:t>
      </w:r>
      <w:r>
        <w:rPr>
          <w:rFonts w:ascii="仿宋_GB2312" w:eastAsia="仿宋_GB2312" w:hint="eastAsia"/>
          <w:sz w:val="32"/>
          <w:szCs w:val="32"/>
        </w:rPr>
        <w:t>或争议。</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八、</w:t>
      </w:r>
      <w:r>
        <w:rPr>
          <w:rFonts w:ascii="仿宋_GB2312" w:eastAsia="仿宋_GB2312"/>
          <w:sz w:val="32"/>
          <w:szCs w:val="32"/>
        </w:rPr>
        <w:t>2022年度国家社科基金项目继续实行限额申报，限额指标另行下达。各省区市社科管理部门、在京委托管理机构和申请单位要着力提高申报质量，从严控制申报数量，特别是要减少同类选题重复申报。</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lastRenderedPageBreak/>
        <w:t>九、国家社科基金项目的资助额度为：重点项目</w:t>
      </w:r>
      <w:r>
        <w:rPr>
          <w:rFonts w:ascii="仿宋_GB2312" w:eastAsia="仿宋_GB2312"/>
          <w:sz w:val="32"/>
          <w:szCs w:val="32"/>
        </w:rPr>
        <w:t>35万元，一般项目和青年项目20万元。申请人应按照《国家社会科学基金管理办法》和《国家社会科学基金项目资金管理办法》（详见我办网站）要求，根据实际需要编制科学合理的经费预算。</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十、国家社科基金项目完成时限：基础理论研究一般为</w:t>
      </w:r>
      <w:r>
        <w:rPr>
          <w:rFonts w:ascii="仿宋_GB2312" w:eastAsia="仿宋_GB2312"/>
          <w:sz w:val="32"/>
          <w:szCs w:val="32"/>
        </w:rPr>
        <w:t>3</w:t>
      </w:r>
      <w:r>
        <w:rPr>
          <w:rFonts w:ascii="仿宋_GB2312" w:eastAsia="仿宋_GB2312"/>
          <w:sz w:val="32"/>
          <w:szCs w:val="32"/>
        </w:rPr>
        <w:t>—</w:t>
      </w:r>
      <w:r>
        <w:rPr>
          <w:rFonts w:ascii="仿宋_GB2312" w:eastAsia="仿宋_GB2312"/>
          <w:sz w:val="32"/>
          <w:szCs w:val="32"/>
        </w:rPr>
        <w:t>5年，应用对策研究一般为2</w:t>
      </w:r>
      <w:r>
        <w:rPr>
          <w:rFonts w:ascii="仿宋_GB2312" w:eastAsia="仿宋_GB2312"/>
          <w:sz w:val="32"/>
          <w:szCs w:val="32"/>
        </w:rPr>
        <w:t>—</w:t>
      </w:r>
      <w:r>
        <w:rPr>
          <w:rFonts w:ascii="仿宋_GB2312" w:eastAsia="仿宋_GB2312"/>
          <w:sz w:val="32"/>
          <w:szCs w:val="32"/>
        </w:rPr>
        <w:t>3年。</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十一、为避免一题多报、交叉申请和重复立项，确保申请人有足够的时间和精力从事课题研究，</w:t>
      </w:r>
      <w:r>
        <w:rPr>
          <w:rFonts w:ascii="仿宋_GB2312" w:eastAsia="仿宋_GB2312"/>
          <w:sz w:val="32"/>
          <w:szCs w:val="32"/>
        </w:rPr>
        <w:t>2022年度国家社科基金项目申报作如下限定：</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一）申请人同年度只能申报一个国家社科基金项目，且不能作为课题组成员参与其他国家社科基金项目的申请；课题组成员同年度最多参与两个国家社科基金项目申请；在研的国家级项目课题组成员最多参与一个国家社科基金项目申请。</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（二）在研国家社科基金项目、国家自然科学基金项目及其他国家级科研项目负责人，不得申请新的国家社科基金项目（结项证书标注日期在</w:t>
      </w:r>
      <w:r>
        <w:rPr>
          <w:rFonts w:ascii="仿宋_GB2312" w:eastAsia="仿宋_GB2312"/>
          <w:sz w:val="32"/>
          <w:szCs w:val="32"/>
        </w:rPr>
        <w:t>2022年3月20日之前的，或在3月20日前已向我办提交结项材料的，可以申请2022年度项目。后者具体日期以各地社科管理部门寄出结项材料时间或在国家社科基金科研创新服务管理平台中审核提交的时间为准）。</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lastRenderedPageBreak/>
        <w:t>（三）国家自然科学基金项目及其他国家级科研项目的申请人，同年度不能申请国家社科基金项目，其课题组成员也不能作为负责人以内容基本相同或相近选题申请国家社科基金项目。</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（四）教育部人文社会科学研究一般项目的申请人，同年度不能申请国家社科基金项目。</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（五）不得通过变换责任单位回避前述（一）—（四）条款规定，不得将内容基本相同或相近的申报材料以不同申请人的名义提出申请。</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六）凡在内容上与在研或已结项的各级各类项目有较大关联的，须在《申请书》中详细说明所申请项目与已承担项目的联系和区别，否则视为重复申请；不得以内容基本相同或相近的同一成果申请多家基金项目结项。</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（七）凡以博士学位论文或博士后出站报告为基础申报国家社科基金项目，须在《申请书》中注明所申请项目与学位论文（出站报告）的联系和区别，申请鉴定结项时须提交学位论文（出站报告）原件。</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（八）不得使用与已出版的内容基本相同的研究成果申请国家社科基金项目。</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lastRenderedPageBreak/>
        <w:t>（九）立项后凡以国家社科基金项目名义发表阶段性成果或最终成果，不得同时标注其他基金项目资助字样。</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十二、贯彻落实中央《关于进一步加强科研诚信建设的若干意见》，申报项目须按照《国家社会科学基金项目申请书》和《国家社会科学基金项目课题论证活页》（以下简称《活页》）要求，如实填写材料，保证没有知识产权争议、没有违背科研诚信要求的行为。凡存在弄虚作假、抄袭剽窃等行为的，一经发现查实，取消</w:t>
      </w:r>
      <w:r>
        <w:rPr>
          <w:rFonts w:ascii="仿宋_GB2312" w:eastAsia="仿宋_GB2312"/>
          <w:sz w:val="32"/>
          <w:szCs w:val="32"/>
        </w:rPr>
        <w:t>5年申报资格；如获立项即予撤项并通报批评。申报单位或个人不得以任何名义走访、咨询学科评审组专家或邀请学科评审组专家进行申报辅导。凡行贿评审专家者，一经查实将予通报批评，如获立项即予撤项，5年内不得申报国家社科基金项目。凡在国家社</w:t>
      </w:r>
      <w:r>
        <w:rPr>
          <w:rFonts w:ascii="仿宋_GB2312" w:eastAsia="仿宋_GB2312" w:hint="eastAsia"/>
          <w:sz w:val="32"/>
          <w:szCs w:val="32"/>
        </w:rPr>
        <w:t>科基金项目申报和评审中发现严重违规违纪行为的，除按规定进行处理外，均列入不良科研信用记录。</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十三、申报课题全部实行同行专家通讯初评。初评采用《活页》匿名方式，《活页》论证字数不超过</w:t>
      </w:r>
      <w:r>
        <w:rPr>
          <w:rFonts w:ascii="仿宋_GB2312" w:eastAsia="仿宋_GB2312"/>
          <w:sz w:val="32"/>
          <w:szCs w:val="32"/>
        </w:rPr>
        <w:t>7000字，要按《活页》中规定的方式列出前期相关研究成果。</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十四、获准立项后，项目负责人在项目执行期间要遵守相关承诺，履行约定义务，按期完成研究任务，结项成果形式原则上须与预期成果一致；获准立项的《申请书》视为具有约束</w:t>
      </w:r>
      <w:r>
        <w:rPr>
          <w:rFonts w:ascii="仿宋_GB2312" w:eastAsia="仿宋_GB2312" w:hint="eastAsia"/>
          <w:sz w:val="32"/>
          <w:szCs w:val="32"/>
        </w:rPr>
        <w:lastRenderedPageBreak/>
        <w:t>力的资助合同文本。最终成果实行匿名通讯鉴定，鉴定等级予以公布。除特殊情况外，最终研究成果须先鉴定、后出版，擅自出版者视为自行终止资助协议。如计划用少数民族语言文字或者外语撰写成果，须在《申请书》论证中予以说明。</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十五、项目申报材料从我办网站下载。纸质版《申请书》经所在单位审查盖章后，报送本省（区、市）社科管理部门或在京委托管理机构。</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十六、各省区市社科管理部门、在京委托管理机构和责任单位要加强对申报工作的组织和指导，严格审核申报资格、前期研究成果的真实性、课题组的研究实力和必备条件等，签署明确意见后上报我办。</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t>十七、各省区市社科管理部门受理当地的课题申报，新疆生产建设兵团社科规划办受理兵团的课题申报，中国社会科学院科研局受理本院的课题申报，中央党校（国家行政学院）科研部受理本校（院）和中央国家机关及其在京直属单位的课题申报，教育部社科司受理中央各部委所属在京普通高等院校的课题申报，全军社科规划办受理军队系统（含地方军队院校）的课题申报。全国社科工作办不直接受理个人申报。</w:t>
      </w:r>
    </w:p>
    <w:p w:rsidR="00976BE1" w:rsidRDefault="00CD2897">
      <w:pPr>
        <w:widowControl/>
        <w:ind w:firstLineChars="200" w:firstLine="640"/>
        <w:jc w:val="left"/>
        <w:rPr>
          <w:rFonts w:ascii="仿宋_GB2312" w:eastAsia="仿宋_GB2312"/>
          <w:sz w:val="32"/>
          <w:szCs w:val="32"/>
        </w:rPr>
      </w:pPr>
      <w:r>
        <w:rPr>
          <w:rFonts w:ascii="仿宋_GB2312" w:eastAsia="仿宋_GB2312" w:hint="eastAsia"/>
          <w:sz w:val="32"/>
          <w:szCs w:val="32"/>
        </w:rPr>
        <w:lastRenderedPageBreak/>
        <w:t>十八、</w:t>
      </w:r>
      <w:r>
        <w:rPr>
          <w:rFonts w:ascii="仿宋_GB2312" w:eastAsia="仿宋_GB2312"/>
          <w:sz w:val="32"/>
          <w:szCs w:val="32"/>
        </w:rPr>
        <w:t>2022年国家社科基金项目实行网络申报。申请人在线申报的同时仍需提交纸质版《申请书》一式3份，并确保线上线下《申请书》内容完全一致。《活页》不需提交纸质版。</w:t>
      </w:r>
    </w:p>
    <w:p w:rsidR="00976BE1" w:rsidRDefault="00CD2897">
      <w:pPr>
        <w:widowControl/>
        <w:jc w:val="left"/>
        <w:rPr>
          <w:rFonts w:ascii="仿宋_GB2312" w:eastAsia="仿宋_GB2312"/>
          <w:sz w:val="32"/>
          <w:szCs w:val="32"/>
        </w:rPr>
      </w:pPr>
      <w:r>
        <w:rPr>
          <w:rFonts w:ascii="仿宋_GB2312" w:eastAsia="仿宋_GB2312" w:hint="eastAsia"/>
          <w:sz w:val="32"/>
          <w:szCs w:val="32"/>
        </w:rPr>
        <w:t>申请人需登陆我办官网</w:t>
      </w:r>
      <w:r>
        <w:rPr>
          <w:rFonts w:ascii="方正黑体简体" w:eastAsia="方正黑体简体" w:hint="eastAsia"/>
          <w:sz w:val="32"/>
          <w:szCs w:val="32"/>
        </w:rPr>
        <w:t>国家社科基金科研创新服务管理平台</w:t>
      </w:r>
      <w:r>
        <w:rPr>
          <w:rFonts w:ascii="仿宋_GB2312" w:eastAsia="仿宋_GB2312" w:hint="eastAsia"/>
          <w:sz w:val="32"/>
          <w:szCs w:val="32"/>
        </w:rPr>
        <w:t>（</w:t>
      </w:r>
      <w:r>
        <w:rPr>
          <w:rFonts w:ascii="仿宋_GB2312" w:eastAsia="仿宋_GB2312"/>
          <w:sz w:val="32"/>
          <w:szCs w:val="32"/>
        </w:rPr>
        <w:t>http：//www.nopss.gov.cn/），下载国家社会科学基金项目申请书（网络填报版）并填写相关信息，检查内容无误后（申请书第一行出现</w:t>
      </w:r>
      <w:r>
        <w:rPr>
          <w:rFonts w:ascii="仿宋_GB2312" w:eastAsia="仿宋_GB2312"/>
          <w:sz w:val="32"/>
          <w:szCs w:val="32"/>
        </w:rPr>
        <w:t>“</w:t>
      </w:r>
      <w:r>
        <w:rPr>
          <w:rFonts w:ascii="仿宋_GB2312" w:eastAsia="仿宋_GB2312"/>
          <w:sz w:val="32"/>
          <w:szCs w:val="32"/>
        </w:rPr>
        <w:t>您现在可以上传申请书</w:t>
      </w:r>
      <w:r>
        <w:rPr>
          <w:rFonts w:ascii="仿宋_GB2312" w:eastAsia="仿宋_GB2312"/>
          <w:sz w:val="32"/>
          <w:szCs w:val="32"/>
        </w:rPr>
        <w:t>”</w:t>
      </w:r>
      <w:r>
        <w:rPr>
          <w:rFonts w:ascii="仿宋_GB2312" w:eastAsia="仿宋_GB2312"/>
          <w:sz w:val="32"/>
          <w:szCs w:val="32"/>
        </w:rPr>
        <w:t>的提示）通过项目申报系统上传申请书。</w:t>
      </w:r>
      <w:r>
        <w:rPr>
          <w:rFonts w:ascii="方正黑体简体" w:eastAsia="方正黑体简体"/>
          <w:sz w:val="32"/>
          <w:szCs w:val="32"/>
        </w:rPr>
        <w:t>项目申报系统于3月1日零时至3月20日24时开放</w:t>
      </w:r>
      <w:r>
        <w:rPr>
          <w:rFonts w:ascii="仿宋_GB2312" w:eastAsia="仿宋_GB2312"/>
          <w:sz w:val="32"/>
          <w:szCs w:val="32"/>
        </w:rPr>
        <w:t>，逾期系统自动关闭，不再受理申报。</w:t>
      </w:r>
    </w:p>
    <w:p w:rsidR="00976BE1" w:rsidRDefault="00CD2897">
      <w:pPr>
        <w:widowControl/>
        <w:jc w:val="left"/>
        <w:rPr>
          <w:rFonts w:ascii="仿宋_GB2312" w:eastAsia="仿宋_GB2312"/>
          <w:sz w:val="32"/>
          <w:szCs w:val="32"/>
        </w:rPr>
      </w:pPr>
      <w:r>
        <w:rPr>
          <w:rFonts w:ascii="仿宋_GB2312" w:eastAsia="仿宋_GB2312" w:hint="eastAsia"/>
          <w:sz w:val="32"/>
          <w:szCs w:val="32"/>
        </w:rPr>
        <w:t>国家社科基金科研创新服务管理平台中的“项目申报系统”为本次申报的唯一网络平台，网络申报办法及流程管理以该系统为准。有关申报系统及技术问题请咨询</w:t>
      </w:r>
      <w:r>
        <w:rPr>
          <w:rFonts w:ascii="仿宋_GB2312" w:eastAsia="仿宋_GB2312"/>
          <w:sz w:val="32"/>
          <w:szCs w:val="32"/>
        </w:rPr>
        <w:t>400-800-1636，电子信箱：support@e-plugger.com。</w:t>
      </w:r>
    </w:p>
    <w:p w:rsidR="00976BE1" w:rsidRDefault="00CD2897">
      <w:pPr>
        <w:spacing w:line="540" w:lineRule="exact"/>
        <w:ind w:firstLineChars="200" w:firstLine="640"/>
        <w:rPr>
          <w:rFonts w:ascii="仿宋_GB2312" w:eastAsia="仿宋_GB2312"/>
          <w:sz w:val="32"/>
          <w:szCs w:val="32"/>
        </w:rPr>
      </w:pPr>
      <w:r>
        <w:rPr>
          <w:rFonts w:ascii="仿宋_GB2312" w:eastAsia="仿宋_GB2312" w:hint="eastAsia"/>
          <w:sz w:val="32"/>
          <w:szCs w:val="32"/>
        </w:rPr>
        <w:t>十九、各省区市社科管理部门、在京委托管理机构要按规定做好申报信息审核，于</w:t>
      </w:r>
      <w:r>
        <w:rPr>
          <w:rFonts w:ascii="方正黑体简体" w:eastAsia="方正黑体简体" w:hint="eastAsia"/>
          <w:sz w:val="32"/>
          <w:szCs w:val="32"/>
        </w:rPr>
        <w:t>3月25日前</w:t>
      </w:r>
      <w:r>
        <w:rPr>
          <w:rFonts w:ascii="仿宋_GB2312" w:eastAsia="仿宋_GB2312"/>
          <w:sz w:val="32"/>
          <w:szCs w:val="32"/>
        </w:rPr>
        <w:t>将申报信息汇总表和纸质版《申请书》报送至我办。逾期不予受理。</w:t>
      </w:r>
    </w:p>
    <w:p w:rsidR="00976BE1" w:rsidRDefault="00976BE1">
      <w:pPr>
        <w:spacing w:line="540" w:lineRule="exact"/>
        <w:ind w:firstLineChars="200" w:firstLine="640"/>
        <w:rPr>
          <w:rFonts w:ascii="仿宋_GB2312" w:eastAsia="仿宋_GB2312"/>
          <w:sz w:val="32"/>
          <w:szCs w:val="32"/>
        </w:rPr>
      </w:pPr>
    </w:p>
    <w:p w:rsidR="00976BE1" w:rsidRDefault="00976BE1">
      <w:pPr>
        <w:spacing w:line="540" w:lineRule="exact"/>
        <w:ind w:firstLineChars="200" w:firstLine="640"/>
        <w:rPr>
          <w:rFonts w:ascii="仿宋_GB2312" w:eastAsia="仿宋_GB2312"/>
          <w:sz w:val="32"/>
          <w:szCs w:val="32"/>
        </w:rPr>
      </w:pPr>
    </w:p>
    <w:p w:rsidR="00976BE1" w:rsidRDefault="00976BE1">
      <w:pPr>
        <w:spacing w:line="540" w:lineRule="exact"/>
        <w:ind w:firstLineChars="200" w:firstLine="640"/>
        <w:rPr>
          <w:rFonts w:ascii="仿宋_GB2312" w:eastAsia="仿宋_GB2312"/>
          <w:sz w:val="32"/>
          <w:szCs w:val="32"/>
        </w:rPr>
        <w:sectPr w:rsidR="00976BE1">
          <w:footerReference w:type="default" r:id="rId9"/>
          <w:pgSz w:w="11906" w:h="16838"/>
          <w:pgMar w:top="2268" w:right="1701" w:bottom="1701" w:left="1701" w:header="851" w:footer="992" w:gutter="0"/>
          <w:pgNumType w:start="1"/>
          <w:cols w:space="425"/>
          <w:docGrid w:type="lines" w:linePitch="312"/>
        </w:sectPr>
      </w:pPr>
    </w:p>
    <w:p w:rsidR="00976BE1" w:rsidRDefault="00CD2897">
      <w:pPr>
        <w:ind w:left="661" w:hangingChars="150" w:hanging="661"/>
        <w:contextualSpacing/>
        <w:jc w:val="center"/>
        <w:outlineLvl w:val="0"/>
        <w:rPr>
          <w:rFonts w:ascii="华文中宋" w:eastAsia="华文中宋" w:hAnsi="华文中宋"/>
          <w:b/>
          <w:sz w:val="44"/>
          <w:szCs w:val="32"/>
        </w:rPr>
      </w:pPr>
      <w:bookmarkStart w:id="3" w:name="_Toc92878074"/>
      <w:r>
        <w:rPr>
          <w:rFonts w:ascii="华文中宋" w:eastAsia="华文中宋" w:hAnsi="华文中宋" w:hint="eastAsia"/>
          <w:b/>
          <w:sz w:val="44"/>
          <w:szCs w:val="32"/>
        </w:rPr>
        <w:lastRenderedPageBreak/>
        <w:t>马列·科社</w:t>
      </w:r>
      <w:bookmarkEnd w:id="2"/>
      <w:bookmarkEnd w:id="3"/>
    </w:p>
    <w:p w:rsidR="00976BE1" w:rsidRDefault="00CD2897">
      <w:pPr>
        <w:spacing w:beforeLines="50" w:before="156" w:afterLines="50" w:after="156"/>
        <w:ind w:left="480" w:hangingChars="150" w:hanging="480"/>
        <w:contextualSpacing/>
        <w:rPr>
          <w:rFonts w:ascii="黑体" w:eastAsia="黑体" w:hAnsi="黑体"/>
          <w:sz w:val="32"/>
          <w:szCs w:val="32"/>
        </w:rPr>
      </w:pPr>
      <w:r>
        <w:rPr>
          <w:rFonts w:ascii="黑体" w:eastAsia="黑体" w:hAnsi="黑体" w:hint="eastAsia"/>
          <w:sz w:val="32"/>
          <w:szCs w:val="32"/>
        </w:rPr>
        <w:t>具体条目</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*1.马克思主义经典文献及其当代价值研究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*2.马克思主义基本原理及其当代价值研究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*3.科学社会主义在中国发展的历史进程及经验启示研究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*4.习近平新时代中国特色社会主义思想理论体系研究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*5.习近平新时代中国特色社会主义思想原创性贡献研究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*6.习近平新时代中国特色社会主义思想的方法论研究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*7.习近平新时代中国特色社会主义思想的世界意义研究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*8.马克思主义中国化“两个结合”的内涵及规律研究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*9.习近平新时代中国特色社会主义思想是中华文化和中国精神的时代精华研究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*10.中国式现代化道路研究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*11.人类文明新形态研究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*12.在高质量发展中促进共同富裕研究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*13.正确认识和防范化解重大风险研究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*14.深入实施新时代人才强国战略研究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*15.新时代中国特色社会主义公平正义理论体系建构研究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*16.新时代中国共产党国际形象研究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*17.新时代生态文明建设的制度化经验研究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lastRenderedPageBreak/>
        <w:t>*18.社会主义意识形态理论话语创新研究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*19.新时代思想政治教育创新发展研究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*20.中国共产党处理中央与地方关系的理论与实践研究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*21.中国共产党收入分配思想的创新与发展研究</w:t>
      </w:r>
    </w:p>
    <w:p w:rsidR="00976BE1" w:rsidRDefault="00976BE1">
      <w:pPr>
        <w:ind w:left="480" w:hangingChars="150" w:hanging="480"/>
        <w:contextualSpacing/>
        <w:rPr>
          <w:rFonts w:ascii="黑体" w:eastAsia="黑体" w:hAnsi="黑体"/>
          <w:sz w:val="32"/>
          <w:szCs w:val="32"/>
        </w:rPr>
      </w:pPr>
    </w:p>
    <w:p w:rsidR="00976BE1" w:rsidRDefault="00CD2897">
      <w:pPr>
        <w:ind w:left="480" w:hangingChars="150" w:hanging="480"/>
        <w:contextualSpacing/>
        <w:rPr>
          <w:rFonts w:ascii="仿宋_GB2312" w:eastAsia="仿宋_GB2312"/>
          <w:sz w:val="28"/>
          <w:szCs w:val="32"/>
        </w:rPr>
      </w:pPr>
      <w:r>
        <w:rPr>
          <w:rFonts w:ascii="黑体" w:eastAsia="黑体" w:hAnsi="黑体" w:hint="eastAsia"/>
          <w:sz w:val="32"/>
          <w:szCs w:val="32"/>
        </w:rPr>
        <w:t>方向性条目</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22.马克思主义辩证法史研究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23.《马克思恩格斯全集（历史考证版第2版）》（MEGA2）视域中的马克思主义基本范畴研究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24.马克思主义发展史重大事件研究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25.马克思主义关于社会主义发展阶段思想研究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26.马克思主义经典作家关于文明思想研究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27.列宁对社会主义探索及其当代意义研究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28.共产主义运动重大历史事件和人物研究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29.世界社会主义起源与早期社会主义研究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30.中国共产党百年与世界社会主义研究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31.中国共产党对中国革命与世界革命关系认识历程研究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32.国外学者关于习近平新时代中国特色社会主义思想的研究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33.新时代提升中国特色社会主义国际话语权研究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34.21世纪国际共产主义运动新发展研究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lastRenderedPageBreak/>
        <w:t>35.西方左翼思潮在21世纪的新动态新特点研究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36.全球疫情背景下资本主义发展趋势研究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37.数字帝国主义的政治经济学批判及其意义研究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38.碳达峰、碳中和纳入生态文明建设整体布局研究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39.共同富裕与人的自由全面发展问题研究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40.中国现代化思想演变研究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41.全人类共同价值的学理根据和国际认同研究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42.理想信念教育常态化制度化研究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43.中国化马克思主义国际传播研究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44.海外华人对中国特色社会主义的认知认同研究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45.国外马克思主义的资本主义批判理论研究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46.国外学者对中国制度优势的评价研究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47.西方马克思主义的帝国主义批判理论研究</w:t>
      </w:r>
    </w:p>
    <w:p w:rsidR="00976BE1" w:rsidRDefault="00CD2897">
      <w:pPr>
        <w:ind w:left="480" w:hangingChars="150" w:hanging="480"/>
        <w:contextualSpacing/>
        <w:rPr>
          <w:rFonts w:ascii="仿宋_GB2312" w:eastAsia="仿宋_GB2312"/>
          <w:sz w:val="32"/>
          <w:szCs w:val="32"/>
        </w:rPr>
      </w:pPr>
      <w:r>
        <w:rPr>
          <w:rFonts w:ascii="仿宋_GB2312" w:eastAsia="仿宋_GB2312" w:hint="eastAsia"/>
          <w:sz w:val="32"/>
          <w:szCs w:val="32"/>
        </w:rPr>
        <w:t>48.国外马克思主义意识形态理论研究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4" w:name="_Toc92287228"/>
      <w:bookmarkStart w:id="5" w:name="_Toc92878075"/>
      <w:r>
        <w:rPr>
          <w:rFonts w:ascii="华文中宋" w:eastAsia="华文中宋" w:hAnsi="华文中宋" w:hint="eastAsia"/>
          <w:b/>
          <w:sz w:val="44"/>
          <w:szCs w:val="32"/>
        </w:rPr>
        <w:t>党史·党建</w:t>
      </w:r>
      <w:bookmarkEnd w:id="4"/>
      <w:bookmarkEnd w:id="5"/>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*1.习近平总书记关于中国共产党历史重要论述研究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*2.习近平总书记关于坚持唯物史观、正确党史观重要论述研究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*3.习近平总书记关于坚持和加强党的全面领导重要论述研究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*4.习近平总书记关于推进党的自我革命重要论述研究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*5.习近平总书记关于依规治党重要论述研究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*6.树立正确历史认知、坚定历史自信研究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*7.中国共产党百年历程中三个历史决议比较研究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*8.第三个历史决议对中国共产党百年历程、重大成就、历史经验的科学总结和方法论启示研究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*9.伟大建党精神形成的理论渊源、实践基础、文化底蕴研究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*10.新时代在中国共产党百年奋斗历程中的历史地位和重大意义研究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*11.“两个确立”对新时代党和国家事业发展的决定性意义研究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*12.中国共产党百年奋斗主题和奋斗历程研究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*13.中国共产党百年历程与中华民族伟大复兴研究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*14.中国共产党百年历程与全面建成小康社会研究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*15.中国共产党百年来维护党中央权威基本经验研究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*16.中国共产党百年来意识形态工作基本经验研究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*17.中国共产党百年来党内政治生态建设研究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*18.中国共产党反腐败斗争史研究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*19.中国共产党创造全过程人民民主的历程和经验研究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*20.中国共产党开创中国式现代化道路的历程和经验研究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*21.中国共产党创造人类文明新形态的历程和经验研究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*22.中国共产党探索和推进共同富裕的历程和经验研究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*23.中国共产党维护国家安全的历史经验研究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*24.中国特色社会主义大党大国典礼制度研究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*25.中国共产党的国家统一方略与港澳回归的历史经验研究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*26.中国共产党的国际视野和国际形象研究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*27.中国共产主义青年团百年历程和经验研究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*28.中国共产党总结自身历史经验的方法论研究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*29.建立健全“两个维护”制度研究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*30.胸怀“国之大者”、增强政治能力研究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*31.中国共产党思想路线的发展历程及经验研究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*32.中国共产党基层党建百年经验研究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*33.百年来中国共产党政治建设基本经验研究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*34.中国共产党贯彻执行民主集中制原则的政治优势与基本经验研究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*35.中国共产党坚持独立自主原则研究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*36.中国共产党调查研究制度化研究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*37.中国共产党干部选拔任用制度的发展历程和基本经验研究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*38.改革开放以来中国共产党培养选拔优秀年轻干部基本经验研究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*39.中国共产党人的党性研究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*40.红色文化涵养党员领导干部初心使命研究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*41.新时代党的建设新的伟大工程与国家治理体系和治理能力现代化研究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*42.新时代中国共产党推进自我革命的历程和经验研究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*43.新时代全面从严管理干部制度体系研究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*44.新时代反腐败斗争经验和规律研究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*45.新时代党员领导干部道德建设研究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*46.中青年干部增强斗争本领和党性修养研究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*47.打通党内监督与党外监督的制度化通道研究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*48.新时代党管人才的战略任务与实现路径研究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*49.海外对中国共产党百年发展历程研究</w:t>
      </w:r>
    </w:p>
    <w:p w:rsidR="00976BE1" w:rsidRDefault="00CD2897">
      <w:pPr>
        <w:ind w:left="480" w:hangingChars="150" w:hanging="480"/>
        <w:contextualSpacing/>
        <w:rPr>
          <w:rFonts w:ascii="仿宋_GB2312" w:eastAsia="仿宋_GB2312"/>
          <w:sz w:val="28"/>
          <w:szCs w:val="32"/>
        </w:rPr>
      </w:pPr>
      <w:r>
        <w:rPr>
          <w:rFonts w:ascii="黑体" w:eastAsia="黑体" w:hAnsi="黑体" w:hint="eastAsia"/>
          <w:sz w:val="32"/>
          <w:szCs w:val="32"/>
        </w:rPr>
        <w:lastRenderedPageBreak/>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50.中国共产党百年奋斗的重大成就、历史经验、历史意义研究（分时期分专题分领域）</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51.新时代党和国家事业取得历史性成就、发生历史性变革研究（分专题分领域）</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52.新时代中国共产党统筹推进“五位一体”总体布局和协调推进“四个全面”战略布局的历程和经验研究（分专题分领域）</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53.马克思主义中国化的历史进程和基本经验研究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54.中国共产党人精神谱系研究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55.中国共产党革命传统和优良作风研究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56.中国共产党百年反贫困斗争史研究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57.中国共产党防范化解重大风险的历史经验研究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58.中国共产党领导军事斗争的理论与实践研究（分时期分专题）</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59.中国共产党港澳台政策发展史研究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60.中国化马克思主义党建理论发展历程和基本经验研究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61.中国共产党百年宣传思想工作重要文献整理与研究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62.中国共产党百年思想政治教育理论与实践发展研究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63.中国共产党领导青年运动的历程和经验研究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64.中国共产党领导妇女运动的历程和经验研究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65.中国共产党党际交往的历史、理论与实践研究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66.中国共产党国际传播的历史经验和启示研究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67.共产国际、联共（布）与中国革命关系研究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68.新时代全面加强党的建设研究（分专题分领域）</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69.新时代党的组织路线研究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70.中国共产党的历史观、人民观和民主观研究（分专题）</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71.党的全面领导与国家治理体系和治理能力现代化研究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72.中国共产党执政话语体系研究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73.全面依法治国与党的领导方式创新研究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74.加强党防范化解重大风险和应急处突能力建设研究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75.全面提升基层党组织的组织力研究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76.新时代中国共产党坚持和加强全体中华儿女大团结、发展爱国统一战线的历程和经验研究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77.新时代学校党建研究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78.大数据时代党的群众工作创新研究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79.信息化时代提升党的执政能力建设研究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80.企业党建工作研究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81.新业态党组织建设的现实困境与优化路径研究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82.以党建工作引领社区治理研究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83.加强专业化党务工作队伍建设研究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84.中国共产党军事指导理论创新发展史研究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85.党建话语构建的百年历程和经验研究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86.新时代中共党史学科体系、学术体系、话语体系建设研究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87.新时代加强“党的建设”学科建设研究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88.新时代“党的建设”学科建设、课程体系建设和教材体系建设研究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6" w:name="_Toc92287229"/>
      <w:bookmarkStart w:id="7" w:name="_Toc92878076"/>
      <w:r>
        <w:rPr>
          <w:rFonts w:ascii="华文中宋" w:eastAsia="华文中宋" w:hAnsi="华文中宋" w:hint="eastAsia"/>
          <w:b/>
          <w:sz w:val="44"/>
          <w:szCs w:val="32"/>
        </w:rPr>
        <w:t>哲学</w:t>
      </w:r>
      <w:bookmarkEnd w:id="6"/>
      <w:bookmarkEnd w:id="7"/>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*1.习近平新时代中国特色社会主义思想的哲学研究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*2.新时代马克思主义中国化新的飞跃的历史逻辑、理论逻辑与实践逻辑研究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*3.当代中国马克思主义在哲学方面的原创性贡献研究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*4.中国共产党百年奋斗重大成就与历史经验的哲学研究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*5.全过程人民民主的哲学研究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*6.中国式现代化道路的哲学研究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*7.中国式现代化与21世纪唯物史观的创新发展研究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*8.人类文明新形态的哲学研究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*9.全人类共同价值和人类命运共同体的哲学研究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*10.共同富裕的哲学研究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*11.唯物史观视域下当代中国社会主要矛盾研究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*12.关于社会发展与美好生活的哲学研究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*13.以人民为中心思想的哲学研究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*14.新发展理念、新发展格局与新发展阶段的哲学研究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*15.国家治理体系与治理能力现代化的哲学研究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*16.防范化解重大风险的哲学研究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*17.生态文明建设与“美丽中国”的哲学研究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*18.伟大建党精神和中国共产党人精神谱系的哲学研究</w:t>
      </w:r>
    </w:p>
    <w:p w:rsidR="00976BE1" w:rsidRDefault="00CD2897">
      <w:pPr>
        <w:widowControl/>
        <w:spacing w:afterLines="50" w:after="156"/>
        <w:ind w:left="480" w:hangingChars="150" w:hanging="480"/>
        <w:jc w:val="left"/>
        <w:rPr>
          <w:rFonts w:ascii="仿宋_GB2312" w:eastAsia="仿宋_GB2312"/>
          <w:sz w:val="32"/>
          <w:szCs w:val="32"/>
        </w:rPr>
      </w:pPr>
      <w:r>
        <w:rPr>
          <w:rFonts w:ascii="仿宋_GB2312" w:eastAsia="仿宋_GB2312" w:hint="eastAsia"/>
          <w:sz w:val="32"/>
          <w:szCs w:val="32"/>
        </w:rPr>
        <w:t>*19.百年未有之大变局的哲学研究</w:t>
      </w:r>
    </w:p>
    <w:p w:rsidR="00976BE1" w:rsidRDefault="00CD2897">
      <w:pPr>
        <w:ind w:left="480" w:hangingChars="150" w:hanging="480"/>
        <w:contextualSpacing/>
        <w:rPr>
          <w:rFonts w:ascii="仿宋_GB2312" w:eastAsia="仿宋_GB2312"/>
          <w:sz w:val="28"/>
          <w:szCs w:val="32"/>
        </w:rPr>
      </w:pPr>
      <w:r>
        <w:rPr>
          <w:rFonts w:ascii="黑体" w:eastAsia="黑体" w:hAnsi="黑体" w:hint="eastAsia"/>
          <w:sz w:val="32"/>
          <w:szCs w:val="32"/>
        </w:rPr>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20.马克思主义哲学经典著作研究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21.马克思主义哲学基础理论研究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22.马克思主义哲学前沿问题研究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23.马克思主义哲学史研究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24.当代中国马克思主义哲学理论体系研究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25.中国特色社会主义政治发展道路的哲学研究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26.中国特色社会主义实践中的哲学问题研究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27.数字时代的技术、文化与价值研究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28.文明形态多样化与文明交流互鉴的哲学研究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29.当代中国马克思主义的中华文明根基研究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30.中国精神及其中华文明根基研究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31.新时代中国精神的哲学研究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32.规范性哲学基本问题研究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33.新科技革命与马克思主义哲学发展研究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34.人工智能与哲学基本问题、基本原理、基本范畴研究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35.马克思主义哲学与当代思潮研究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36.当代国外马克思主义哲学问题研究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37.中国哲学基本概念、命题与理论体系研究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38.中国哲学基础理论问题研究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39.中国哲学文献整理与诠释研究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40.中国哲学史人物、经典、流派研究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41.中国传统哲学的创造性转化和创新性发展研究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42.经学史学子学互动与中国哲学的创新性发展研究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43.汉语视域中的哲学研究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44.中国哲学当代海外传播研究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45.中国传统哲学断代史、地域史、专题史研究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46.中国哲学方法论研究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47.中国哲学与马克思主义哲学的会通研究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48.外国哲学史的编纂与方法研究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49.外国哲学基础理论问题研究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50.外国哲学史人物、经典、流派研究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51.当代国外现象学研究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52.当代欧陆哲学研究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53.当代英美哲学研究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54.人工智能与知识论研究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55.外国宗教哲学研究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56.东方哲学研究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57.马克思主义伦理学理论与实践问题研究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58.中国特色伦理学学术体系与话语体系的构建研究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59.伦理学基础理论与前沿问题研究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60.伦理思想史研究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61.中华传统美德的传承、弘扬和现代转化研究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62.社会主义核心价值观与新时代公民道德建设研究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63.新时代科学家精神、企业家精神和劳模精神的哲学研究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64.生态文明的道德哲学研究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65.中外伦理学比较研究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66.应用伦理前沿问题研究（分公共健康管理、医学伦理、科技伦理、人工智能伦理等专题）</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67.美学原理基本概念、命题与问题研究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68.中国美学史基本问题研究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69.中华美学与美育精神研究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70.中国艺术哲学研究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71.国外艺术哲学研究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72.中国传统自然美学研究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73.中国当代美学前沿问题研究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74.外国美学史研究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75.国外当代美学研究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76.审美观念史研究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77.当代科技前沿重大问题的哲学研究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78.人工智能与信息科技前沿的哲学研究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79.交叉学科与当代新型科技问题的哲学研究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80.当代重大工程技术及其风险问题的哲学研究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81.科学精神与人文精神的融合研究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82.数字化时代背景下身心问题研究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83.科技政策与效果评估的哲学研究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84.脑科学与认知科学前沿问题的哲学研究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85.未来科技与负责任创新的哲学研究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86.当代逻辑学基础问题与学科发展研究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87.中国古代逻辑研究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88.国外逻辑哲学与哲学逻辑前沿问题研究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89.新一代人工智能与逻辑学交叉研究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90.非经典逻辑研究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91.广义论证理论和应用研究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92.数学哲学前沿问题研究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93.模糊逻辑研究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94.因果推理与逻辑研究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95.应用逻辑与逻辑教育研究</w:t>
      </w: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8" w:name="_Toc92287230"/>
      <w:bookmarkStart w:id="9" w:name="_Toc92878077"/>
      <w:r>
        <w:rPr>
          <w:rFonts w:ascii="华文中宋" w:eastAsia="华文中宋" w:hAnsi="华文中宋" w:hint="eastAsia"/>
          <w:b/>
          <w:sz w:val="44"/>
          <w:szCs w:val="32"/>
        </w:rPr>
        <w:t>理论经济</w:t>
      </w:r>
      <w:bookmarkEnd w:id="8"/>
      <w:bookmarkEnd w:id="9"/>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*1.习近平经济思想的理论创新和方法论研究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*2.习近平经济思想与中国特色经济学学科体系建设研究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*3.习近平总书记关于完整、准确、全面贯彻新发展理念重要论述研究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*4.习近平总书记关于高质量发展重要论述研究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*5.习近平总书记关于“三农”问题重要论述研究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*6.习近平总书记关于区域协调发展重要论述研究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*7.中国共产党百年奋斗重大成就与历史经验的政治经济学研究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*8.中国式现代化道路的政治经济学研究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*9.新发展格局下共同富裕的实现路径研究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*10.资本特性和行为规律研究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*11.初级产品供给和保障研究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*12.科技革命对就业和收入分配的影响研究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*13.橄榄型分配结构的实现路径研究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*14.新就业形态的社会保障机制研究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*15.初次分配中促进机会平等的政策体系研究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*16.相对贫困的理论内涵、发生机制与减贫政策研究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*17.新发展阶段产业链现代化的实现路径研究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*18.新冠肺炎疫情冲击下中小企业生存与发展研究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*19.新发展阶段国有企业混合所有制改革的实现路径研究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*20.新发展阶段城乡融合发展问题研究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*21.新发展格局下数字金融支持实体经济高质量发展研究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*22.数字经济发展的顶层设计和体制机制建设研究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*23.产业数字化的动力机制、主要挑战和政策选择研究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*24.企业数字化转型的主要形式及其对企业绩效的影响研究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*25.平台企业的垄断行为与反垄断问题研究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*26.新发展格局下绿色金融推动“双碳”目标实现路径研究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*27.国际贸易体系与各国宏观经济政策互动关系研究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*28.当前中美经贸关系研究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*29.跨境电子商务促进国内国际双循环研究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*30.“双碳”战略与中国经济增长路径研究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*31.“双碳”目标与中国对外贸易发展新路径研究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*32.更高水平开放背景下的服务业开放政策研究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*33.数字平台技术发展对我国对外贸易的机遇与挑战研究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*34.数字产品国际贸易对我国技术进步的影响研究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*35.我国高水平双向投资开放的战略问题研究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*36.构建新发展格局背景下提高我国企业国际竞争力战略性研究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*37.构建新发展格局背景下我国服务业与制造业动态协同关系研究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*38.持续性推进要素市场开放对我国建设高水平开放体制的影响研究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*39.数字货币对国际金融体系的影响研究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*40.全球菲利普斯曲线扁平化现象研究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*41.中国对外直接投资由大国向强国转型的路径与政策研究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*42.政府与市场关系视角下新中国成立以来政府规模演变研究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*43.从国际人口职业结构比较史的视角看西方的崛起和中西大分流研究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*44.全球金融危机以来的货币金融思想演变研究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*45.促进我国房地产业健康发展和良性循环研究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*46.支持和引导资本规范健康发展研究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*47.不同规模市场主体税率设计研究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*48.经济下行压力下的稳增长研究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*49.产业链关键环节自主可控研究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*50.对标高标准国际经贸规则的现实困境与突破策略研究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*51.全面推进乡村振兴与城乡融合战略研究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*52.浙江共同富裕示范区建设研究</w:t>
      </w:r>
    </w:p>
    <w:p w:rsidR="00976BE1" w:rsidRDefault="00976BE1">
      <w:pPr>
        <w:widowControl/>
        <w:ind w:left="640" w:hangingChars="200" w:hanging="640"/>
        <w:jc w:val="left"/>
        <w:rPr>
          <w:rFonts w:ascii="仿宋_GB2312" w:eastAsia="仿宋_GB2312"/>
          <w:sz w:val="32"/>
          <w:szCs w:val="32"/>
        </w:rPr>
      </w:pP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53.以人民为中心的发展思想的政治经济学研究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54.坚持党对经济工作集中统一领导的政治经济学研究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55.坚持和完善社会主义基本经济制度问题研究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56.中国特色社会主义政治经济学理论体系建设问题研究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57.中国传统经济思想与中国特色社会主义政治经济学关系研究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58.以信息化推进国家治理体系和治理能力现代化研究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59.高质量发展与共同富裕关系研究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60.共同富裕的内涵与阶段性目标研究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61.初次分配、再分配、三次分配协调配套研究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62.规范调节过高收入研究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63.共同富裕的中国传统思想渊源研究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64.扩大中等收入群体规模研究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65.基本公共服务均等化的理论与政策研究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66.高质量发展进程中的服务业与制造业协调发展研究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67.国有资产管理体制改革研究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68.政企关系与中国经济结构转型研究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69.地方治理结构与中国的社会经济转型研究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70.中国企业自主创新行为及内在机制研究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71.优化财产分配格局研究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72.跨周期调节中的宏观政策研究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73.基于事实、理论和政策视角的中国宏观杠杆率研究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74.资本隐性外流规模测算与风险对策分析</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75.国有企业分类改革研究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76.开放背景下中国创新驱动发展战略问题研究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77.数字经济与新一轮科技革命和产业变革研究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78.数字经济高质量发展的微观机制研究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79.数据作为生产要素的机制研究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80.新中国国家创新体系的理论与实践研究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81.推动实现“双碳”目标的自然资源产权有偿使用制度与政策导向研究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82.大城市和城市群空间聚集促进经济增长机制研究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83.基于韧性的国土空间优化布局研究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84.新发展格局背景下构建中国特色城乡融合发展新机制的政治经济学研究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85.非同质性微观基础条件下市场机制配置资源研究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86.国际分工利益创造和分配视角下的国际经济政策协调困境研究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87.美国对华贸易政策的新动向与中国应对方案研究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88.全球经济治理的逻辑与路径研究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89.我国高水平对外开放与参与全球经济治理研究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90.新技术形态对国际分工与贸易格局的影响研究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91.RCEP对亚太区域价值链重塑的影响机制研究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92.加入CPTPP对中国对外开放的影响研究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93.服务开放与价值链升级的关系研究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94.构建新发展格局背景下我国外资开放政策的动态研究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95.构建新发展格局背景下价值链升级问题研究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96.高水平开放对我国国内市场整合的影响研究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97.持续推进我国高水平开放对居民福利提升的长期影响研究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98.区域贸易协定与我国高水平开放政策的协同关系研究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99.构建新发展格局背景下服务业有序开放对高质量开放的影响研究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100.全球产业链重构与周期波动跨国传递研究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101.中国企业对外直接投资的风险防范研究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102.中国式生态（绿色）现代化道路研究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103.中国发展成就经验与统一增长理论的构建研究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104.两岸经济融合发展的理论创新与路径探索研究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105.中国特色创新经济学理论与政策体系研究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106.中国发展经济学理论体系的构建与结构研究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107.当代国外马克思主义政治经济学新进展研究</w:t>
      </w: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10" w:name="_Toc92287231"/>
      <w:bookmarkStart w:id="11" w:name="_Toc92878078"/>
      <w:r>
        <w:rPr>
          <w:rFonts w:ascii="华文中宋" w:eastAsia="华文中宋" w:hAnsi="华文中宋" w:hint="eastAsia"/>
          <w:b/>
          <w:sz w:val="44"/>
          <w:szCs w:val="32"/>
        </w:rPr>
        <w:t>应用经济</w:t>
      </w:r>
      <w:bookmarkEnd w:id="10"/>
      <w:bookmarkEnd w:id="11"/>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*1.新形势下我国产业链供应链安全稳定战略研究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*2.促进数字经济健康发展问题研究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*3.数字经济促进制造业转型升级研究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*4.平台经济治理体系构建研究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*5.“双碳”目标下我国新能源产业创新发展研究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*6.“双碳”目标下高耗能制造业转型升级研究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*7.数字经济发展促进碳减排的机理与对策研究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*8.我国省域碳排放差异及碳补偿机制研究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*9.提升我国在全球产业链价值链地位的思路和对策研究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*10.小微企业供应链融资问题研究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*11.数字经济背景下行业风险传染与银行信贷配置研究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*12.高水平开放背景下商业银行数字化转型策略与政策支持体系研究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*13.数字普惠金融和农村金融市场结构重塑与优化研究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*14.系统性金融风险的传播路径及防范对策研究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*15.进一步深化混合所有制改革的重点、难点及对策研究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*16.区域经济协调发展与促进共同富裕研究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*17.长江经济带生态文明标准化体系建设研究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*18.粤港澳大湾区内地与香港离岸人民币市场联动模式研究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*19.新发展格局下城市群一体化体制机制创新问题研究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*20.推进“一带一路”倡议实施的国际税收政策协调研究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*21.全球大宗商品价格波动对我国金融市场风险的影响研究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*22.美国制造业回流政策实施效果对中美双边贸易关系影响研究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*23.提升我国绿色贸易话语体系范式及对策研究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*24.农村宅基地“三权分置”改革试点工作成效评估研究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*25.农业保险助力农产品供给安全研究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*26.鼓励国有企业和社会资本参与乡村振兴的路径和政策研究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*27.农业数字化转型发展实施路径研究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*28.新发展阶段下规模性返贫的防范与治理机制研究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*29.数字经济发展对就业需求的影响研究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*30.国家生育政策调整与女性劳动力市场参与率变化的相关性研究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*31.完善三次分配协调机制促进共同富裕研究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*32.中外互联网平台反垄断政策比较研究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*33.数字经济视角下垄断形成机制与反垄断规制研究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*34.低碳经济背景下旅游经济发展模式研究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*35.文化与旅游深度融合的路径与对策研究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*36.新发展阶段进一步优化营商环境的重点难点问题研究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*37.实现“双碳”目标与保持经济持续稳定增长研究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*38.“双碳”目标下城市交通拥堵和减排协同治理研究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*39.“双碳”目标下优化交通运输方式结构研究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*40.经济下行压力下财政政策精准度研究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*41.促进房地产业良性循环和健康发展研究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*42.健全灵活就业劳动用工和社会保障政策研究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*43.传统能源和新能源协调发展研究</w:t>
      </w:r>
    </w:p>
    <w:p w:rsidR="00976BE1" w:rsidRDefault="00976BE1">
      <w:pPr>
        <w:widowControl/>
        <w:ind w:left="480" w:hangingChars="150" w:hanging="480"/>
        <w:jc w:val="left"/>
        <w:rPr>
          <w:rFonts w:ascii="仿宋_GB2312" w:eastAsia="仿宋_GB2312"/>
          <w:sz w:val="32"/>
          <w:szCs w:val="32"/>
        </w:rPr>
      </w:pP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44.国有经济与民营经济协同发展研究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45.国有经济在促进共同富裕中的作用研究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46.国有企业公司治理有效性评价研究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47.新发展格局下内外贸一体化发展研究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48.新发展格局下服务贸易发展战略研究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49.数字经济背景下旅游业创新发展研究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50.新发展格局下进一步释放居民消费潜力研究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51.数字经济条件下生产性服务业与制造业融合发展研究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52.产业链与创新链深度融合机制研究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53.中国与欧盟产业链关系问题研究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54.我国碳定价体系设计与效应研究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55.促进第三次分配的税收政策研究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56.全球数字货币竞争及我国数字货币的未来发展研究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57.财政金融政策协同支持乡村振兴研究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58.货币政策跨周期调节与逆周期调控的关系研究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59.金融科技对传统金融业的影响研究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60.金融高水平开放下全球资本市场风险溢出、传染与应对研究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61.金融稳定治理框架与政策优化研究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62.大型房地产企业风险处置机制研究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63.新发展阶段数据安全战略研究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64.中小企业融资与数字普惠金融研究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65.“双碳”目标下工业企业转型研究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66.运用产业政策促进“双碳”目标实现研究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67.“双碳”目标下能源结构优化研究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68.“双碳”目标下能源稳定与金融安全研究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69.“双碳”目标下农村新能源产业创新发展研究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70.实现“双碳”目标和保持经济稳定持续发展关系研究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71.“双碳”目标下我国对外贸易发展战略研究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72.金融基础设施建设与国家金融安全研究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73.红色旅游创新发展研究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74.人口虹吸与南北协同发展研究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75.环境规制下黄河流域高质量发展研究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76.地方特色产业带动区域经济发展研究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77.新发展格局下产业和区域协同发展研究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78.国家重大区域发展战略实施评估研究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79.绿色发展理念下贸易强国建设研究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80.跨境电商推进数字贸易强国建设研究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81.新型城镇化中的低碳路径与对策研究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82.人口迁移与新型城镇化建设研究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83.新发展阶段大中小城市协调发展研究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84.乡村振兴背景下旅游人才与乡村生态旅游高质量发展研究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85.新形势下促进城乡资源要素自由流动研究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86.粮食主产区生态安全战略研究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87.贸易摩擦加剧背景下我国粮食安全问题研究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88.数字经济赋能乡村产业振兴研究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89.新发展阶段确保种子供给安全研究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90.农村集体经济发展的理论创新与实现路径研究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91.农村建设用地支撑乡村产业发展的理论与实践研究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92.新就业形态劳动权益保障研究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93.城乡社会保障制度一体化研究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94.提高财政转移支付的精准性和再分配效应研究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95.民营企业在促进共同富裕中的地位和作用研究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96.实现高水平科技自立自强体制机制研究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97.应对气候变化与生物多样性保护协同机制研究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98.环境保护税的经济效应评估及深化改革研究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99.我国新型基础设施投入效率的测度及提升路径研究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100.构建生态产品价值实现机制的现实路径研究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101.世界级景区和度假区建设路径研究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102.国际贸易新趋势新规则对我国经贸发展的影响及对策研究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103.高质量发展中华侨华人的作用研究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12" w:name="_Toc92287232"/>
      <w:bookmarkStart w:id="13" w:name="_Toc92878079"/>
      <w:r>
        <w:rPr>
          <w:rFonts w:ascii="华文中宋" w:eastAsia="华文中宋" w:hAnsi="华文中宋" w:hint="eastAsia"/>
          <w:b/>
          <w:sz w:val="44"/>
          <w:szCs w:val="32"/>
        </w:rPr>
        <w:t>统计学</w:t>
      </w:r>
      <w:bookmarkEnd w:id="12"/>
      <w:bookmarkEnd w:id="13"/>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*1.高质量发展的理论内涵与统计测度研究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*2.国民经济核算分类体系现代化研究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*3.SNA2008更新升级问题研究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*4.投入产出表编表质量提升研究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*5.中国自然资源产品供给与使用表编制方法及应用研究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*6.中国区域经济产业关联和关键产业研究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*7.民生福祉核算与卫生健康统计问题研究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*8.基于数字经济的全球价值链核算方法研究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*9.数据资产的产权界定、统计测度与经济社会贡献度研究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*10.共同富裕目标下农村相对贫困测度与治理研究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*11.黄河流域生态文明与共同富裕的测度与提升路径研究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*12.国内国际双循环的测度方法研究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*13.构建新发展格局背景下我国宏观经济统计监测预警理论方法与应用研究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*14.构建新发展格局背景下中国家庭收入流动性及其对消费的影响效应测度研究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*15.价值链分工视角下“双循环”统计测度及其效应研究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*16.生态系统碳汇监测核算体系构建与评价研究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*17.碳中和目标下能源消费强度变动统计研究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*18.“双碳”目标约束下中美贸易隐含碳排放的测度与对策研究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*19.“双碳”目标下生态效率评价及其经济效应测度研究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*20.气候变化影响的统计测度研究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*21.公平分配与包容性经济增长的统计研究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*22.边疆地区社会经济发展问题的统计研究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*23.世界主要国家（地区）政府统计体制比较研究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*24.统计监督理论、方法与实践应用研究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*25.政府数据价值体现的测度研究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*26.政府财政收支与基本公共服务均等化统计研究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*27.中国无形资本存量统计测度与溢出效应研究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*28.人才贡献率和人力资本测算方法研究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*29.我国粮食安全统计监测与评价研究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*30.国土资源利用效率的统计测度研究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*31.新时代教育评价问题研究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*32.教育公平的统计测度与提升路径研究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*33.地区购买力平价及应用研究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*34.中国对世界抗击新冠肺炎疫情的贡献测度研究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*35.全球疫情冲击背景下产业链供应链风险监测预警方法及应用研究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*36.我国供应链风险测度与供应链韧性评价研究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*37.低碳转型的金融风险防范研究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*38.绿色金融政策社会福利效应的统计测度研究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*39.互联网银行信贷数据“高位集聚”水平测度及其系统性风险预警研究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*40.“共建共治共享”视域下城市治理能力现代化水平的测度及提升路径研究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*41.基于信息融合的异构数据风险预测研究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*42.合作与知识相依网络的链路预测研究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*43.基于生成式机器学习模型的处置效应评价方法研究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*44.基于机器学习方法的处理效应异质性分析在社会经济领域的应用研究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*45.复杂动态网络分析方法在社会经济领域的应用研究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*46.多重政策因果效应评估在社会经济领域的应用研究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*47.基于随机森林的分位数处理效应方法在政策评估中的应用研究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*48.多重比较中数据相依时错误率估计方法在社会经济领域的应用研究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*49.资产定价与风险管理的统计建模研究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*50.贝叶斯方法在经济管理领域的应用研究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*51.税务大数据分析研究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*52.大数据背景下模型平均与预测方法在社会经济领域的应用研究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*53.自然语言统计处理在社会经济领域的应用研究</w:t>
      </w:r>
    </w:p>
    <w:p w:rsidR="00976BE1" w:rsidRDefault="00976BE1">
      <w:pPr>
        <w:widowControl/>
        <w:ind w:left="480" w:hangingChars="150" w:hanging="480"/>
        <w:jc w:val="left"/>
        <w:rPr>
          <w:rFonts w:ascii="仿宋_GB2312" w:eastAsia="仿宋_GB2312"/>
          <w:sz w:val="32"/>
          <w:szCs w:val="32"/>
        </w:rPr>
      </w:pP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54.共同富裕的理论内涵、统计测度与评价研究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55.海洋经济卫星账户及其国际比较研究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56.生态产品价值核算的理论、方法及应用研究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57.数据要素的统计理论及相关问题研究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58.数字经济统计及相关问题研究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59.我国数字经济治理体系与治理能力现代化的统计研究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60.数字经济对产业结构转型升级影响的评价与测度研究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61.数字经济对乡村振兴影响的测度研究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62.数字乡村建设对农村相对贫困影响的动态测度研究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63.数字技术赋能企业高质量发展的统计测度、机理解析与路径设计研究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64.面向碳中和的我国能源经济评价、监测及预警研究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65.新时代人口统计问题研究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66.政府统计大数据应用问题研究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67.乡村振兴进程及有关举措的统计研究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68.突发公共卫生事件下我国宏观经济分析与预测研究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69.多种灾害事件叠加经济损失评估方法研究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70.新时代我国金融业高质量发展风险与安全问题研究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71.金融市场微观结构领域中的统计建模方法研究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72.基于大数据及机器学习的风险度量研究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73.大数据和复杂网络背景下的抽样调查问题研究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74.大数据统计指标数据质量评估方法在社会经济领域的应用研究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75.大数据背景下经济风险实时预测与预警评估研究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76.大数据背景下数据融合方法在社会经济领域的应用研究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77.分层经济数据的全局预测研究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78.矩阵数据的建模分析在社会经济领域的应用研究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79.大规模时空数据统计分析在社会经济领域的应用研究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80.超高维分位数回归在社会经济领域的应用研究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81.因果推断方法在社会经济领域的应用研究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82.函数型数据统计建模方法在社会经济领域的应用研究</w:t>
      </w: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14" w:name="_Toc92287233"/>
      <w:bookmarkStart w:id="15" w:name="_Toc92878080"/>
      <w:r>
        <w:rPr>
          <w:rFonts w:ascii="华文中宋" w:eastAsia="华文中宋" w:hAnsi="华文中宋" w:hint="eastAsia"/>
          <w:b/>
          <w:sz w:val="44"/>
          <w:szCs w:val="32"/>
        </w:rPr>
        <w:t>政治学</w:t>
      </w:r>
      <w:bookmarkEnd w:id="14"/>
      <w:bookmarkEnd w:id="15"/>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*1.习近平总书记关于发展全过程人民民主的重要论述研究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*2.习近平总书记关于坚持和完善人民当家作主制度体系的重要论述研究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*3.习近平总书记对马克思主义人民性理论的发展研究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*4.习近平总书记关于坚持和完善民主集中制的重要论述研究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*5.坚持和完善马克思主义在意识形态领域指导地位的根本制度研究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*6.第三个历史决议中“两个确立”的政治逻辑研究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*7.中国共产党百年来坚持党的集中统一领导的历史经验研究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*8.中国共产党百年来政治理论创新的历史经验研究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*9.中国共产党百年来发展和完善人民民主的理论与实践研究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*10.中国共产党自我革命思想的历史演进和实践经验研究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*11.中国共产党以自我革命推进社会革命的机制研究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*12.中国共产党长期执政的实现机制和发展规律研究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*13.中国共产党百年精神谱系与政治品格的相互关系研究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*14.中国共产党人的政治信仰与中华民族伟大复兴的关系研究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*15.中国共产党的人民利益属性及其发展研究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*16.中国共产党敢于斗争、敢于胜利精神的政治学分析</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*17.新时代建设长期执政的马克思主义政党的理论与实践研究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*18.新时代加强党的政治领导力、思想引领力、群众组织力、社会号召力的途径和机制研究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*19.新时代坚持和发展中国特色社会主义民主政治的理论与实践研究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*20.中国共产党领导人民创造的政治文明新形态研究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*21.坚持人民民主专政与发展全过程人民民主的关系研究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*22.发展全过程人民民主与推进国家治理现代化的关系研究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*23.发展全过程人民民主的制度建设途径研究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*24.中国式现代化的国家能力与制度效能研究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*25.国家治理体系和治理能力现代化与中华优秀传统政治文化的关系研究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*26.优化我国国家安全体制机制研究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*27.构建有效维护我国领土主权和海洋能力的长效机制研究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*28.新时代坚持党的领导的政治路径研究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*29.新时代坚持统一战线的政治路径研究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*30.推进党的自我革命、提高全党斗争本领和应对风险挑战能力的政治途径研究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*31.新时代健全人大监督制度研究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*32.新时代坚持和完善新型政党制度的路径研究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*33.新发展阶段完善我国协商民主制度的主要路径研究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*34.健全社会主义市场经济条件下新型举国体制研究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*35.社会主义分配正义观视角下的共同富裕研究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*36.推进共同富裕的政府机制和公共政策研究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*37.“数字弱势群体”的权益保护机制研究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*38.进入新发展阶段、贯彻新发展理念、构建新发展格局背景下党和国家机构改革与职能优化研究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*39.新时代进一步加强政府执行力和公信力研究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*40.新时代优化政府行政决策和执行的流程研究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*41.加强和优化政府对市场主体行为监督的体制机制研究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*42.建立权责统一、权威高效的行政执法体制研究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*43.新时代创新行政方式、提高行政效能研究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*44.新时代完善国家行政体制研究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*45.新时代优化政府职责体系研究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*46.新时代优化政府组织结构研究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*47.新时代进一步优化中央与地方关系的体制机制研究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*48.国家机关事务的行政运行成本管控与服务共享机制创新研究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*49.群团组织在推进共同富裕中的地位和功能研究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*50.优化和完善群团组织治理体系和治理能力的政治路径研究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*51.社会组织在实现共同富裕目标中的作用研究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*52.社会组织管理制度优势转化为社会治理效能的机制研究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*53.总体国家安全观下城市安全风险防控体系建设研究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*54.中国特色社会主义政治制度的传统文化基因研究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*55.铸牢中华民族共同体意识与民族地区治理研究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*56.中国式现代化进程中各民族共同发展的体制机制研究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*57.新时代我国人民的获得感和安全感实证研究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*58.建立健全特别行政区维护国家安全的法律制度和执行机制研究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*59.国民党两岸政策的困境与发展研究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*60.基于陆海统筹的新时代海洋强国建设路线图研究</w:t>
      </w:r>
    </w:p>
    <w:p w:rsidR="00976BE1" w:rsidRDefault="00976BE1">
      <w:pPr>
        <w:widowControl/>
        <w:ind w:left="480" w:hangingChars="150" w:hanging="480"/>
        <w:jc w:val="left"/>
        <w:rPr>
          <w:rFonts w:ascii="仿宋_GB2312" w:eastAsia="仿宋_GB2312"/>
          <w:sz w:val="32"/>
          <w:szCs w:val="32"/>
        </w:rPr>
      </w:pP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61.马克思主义国家理论及其发展研究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62.马克思主义政治哲学及其发展研究（分政治自由理论、人权哲学、平等哲学、公正哲学等专题）</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63.中华民族伟大复兴的政治发展规律研究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64.中国共产党领导国家现代化建设的理论与实践研究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65.中国新型政党制度与国家治理效能研究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66.社会主义协商民主话语体系构建研究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67.当代中国巡视制度发展研究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68.构建全覆盖的制度执行监督机制研究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69.广大干部提高运用制度干事创业能力的体制机制研究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70.中国经济快速发展的政治经济学研究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71.共同富裕的政治哲学基础研究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72.在发展中保障和改善民生的政治路径分析</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73.中国式现代化进程中社会长期稳定发展的政治学分析</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74.有效市场和有为政府更好结合的途径和机制研究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75.国家机关事务管理制度化、规范化和数字化建设研究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76.全面建设现代化国家进程中地方治理绩效比较研究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77.中国政府对口支援机制研究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78.城市基层政府协同治理机制的机理研究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79.基层政府人事激励机制建设和创新研究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80.国家治理现代化中社会治理共同体研究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81.大数据时代提升基层治理效能的机制创新研究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82.乡村振兴背景下农村发展与治理的结构和机制优化研究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83.国家治理现代化进程中制度文化建设研究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84.中华优秀传统政治文化中的治国理念研究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85.边疆地区社会稳定的体制机制研究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86.“一国两制”实践中的国家认同研究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87.数据治理与政府治理方式变革研究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88.强化政府风险防控和灾害治理能力研究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89.完善我国应急管理体制机制研究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90.政府构建共同富裕实现机制跨国比较研究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91.中外国家应急管理体制机制比较研究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92.不同国家政府与资本的关系比较研究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93.21世纪西方国家社会福利制度及其危机研究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94.中美科技战略比较研究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95.中国政治文明建设与话语建构研究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96.中国民主话语建构与传播研究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97.廉政建设话语体系构建与政治信任研究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98.新中国政府治理现代化的历史实践和经验研究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99.海外中国政治研究的学术史研究（1978-2020年）</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100.环境与气候变化的政治学研究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101.融合发展背景下争取台湾基层民心的路径优化研究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102.国家治理视角下深化两岸融合发展的路径研究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103.海外华侨华人与铸牢中华民族共同体意识研究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104.加快构建中国特色政治学学科体系、学术体系和话语体系研究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105.时代主题与中国政治学发展研究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106.政党社会学的学科属性与发展趋势研究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107.政治传播学的学科体系、内容构成和研究方法研究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108.数字政治学的学科属性、学科体系和内容构成研究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109.当代中西方民主政治比较分析研究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110.当代中外政党制度比较研究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111.中西方公民价值观比较研究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112.新世纪以来西方左翼思潮发展及其特点研究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113.当代西方社会思潮研究（含女权主义、种族主义、保守主义等）</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16" w:name="_Toc92287234"/>
      <w:bookmarkStart w:id="17" w:name="_Toc92878081"/>
      <w:r>
        <w:rPr>
          <w:rFonts w:ascii="华文中宋" w:eastAsia="华文中宋" w:hAnsi="华文中宋" w:hint="eastAsia"/>
          <w:b/>
          <w:sz w:val="44"/>
          <w:szCs w:val="32"/>
        </w:rPr>
        <w:t>法学</w:t>
      </w:r>
      <w:bookmarkEnd w:id="16"/>
      <w:bookmarkEnd w:id="17"/>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*1.习近平法治思想的原创性、独创性理论贡献研究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*2.习近平法治思想的实践应用研究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*3.习近平法治思想中党规国法关系论述研究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*4.深化全面依法治国实践与全面建设社会主义现代化国家研究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*5.中国式法治现代化道路研究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*6.推进全过程人民民主的宪法基础研究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*7.中国共产党的宪法观研究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*8.坚持思想建党和制度治党同向发力研究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*9.推动党内法规制度建设高质量发展研究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*10.党章的发展完善和贯彻执行问题研究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*11.党内法规体系的优化完善研究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*12.党内法规治理效能研究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*13.法治政府建设标准和措施研究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*14.第三次分配的法律保障机制研究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*15.新时代法典化模式研究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*16.人工智能法学的理论、方法与实践研究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*17.传统中国律典体例结构及其当代借鉴研究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*18.数字法治政府建设研究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*19.刑事政策的立法与司法研究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*20.犯罪治理模式转型研究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*21.程序权利的体系化研究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*22.民事庭审制度研究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*23.刑事案件网上审判方式与审理机制研究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*24.刑事诉讼中专门性问题的认定与解决研究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*25.社会主义核心价值观与民法典的价值体系研究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*26.个人信息侵权损害赔偿责任研究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*27.公司合规制度研究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*28.知识产权惩罚性损害赔偿制度研究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*29.数字经济发展与经济法的系统规制研究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*30.金融科技监管法律问题研究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*31.生态环境保护法典化研究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*32.养老服务体系建设的法治化保障研究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*33.全球气候变化背景下国际海洋法律秩序变革和中国话语研究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*34.我国对外关系法研究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*35.“一带一路”建设法治化视野下中国国际商事仲裁发展研究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*36.生育保险制度立法与完善研究</w:t>
      </w:r>
    </w:p>
    <w:p w:rsidR="00976BE1" w:rsidRDefault="00976BE1">
      <w:pPr>
        <w:widowControl/>
        <w:ind w:left="480" w:hangingChars="150" w:hanging="480"/>
        <w:jc w:val="left"/>
        <w:rPr>
          <w:rFonts w:ascii="仿宋_GB2312" w:eastAsia="仿宋_GB2312"/>
          <w:sz w:val="32"/>
          <w:szCs w:val="32"/>
        </w:rPr>
      </w:pP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37.“习近平法治思想概论”课程建设研究</w:t>
      </w:r>
    </w:p>
    <w:p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38.党内法规基本理论问题研究（范畴、效力、与规范性文件的关系、与党的纪律关系等）</w:t>
      </w:r>
    </w:p>
    <w:p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39.党内法规和规范性文件备案审查问题研究（功能定位、与国家立法备案审查的比较等）</w:t>
      </w:r>
    </w:p>
    <w:p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40.党内法规执行问题研究（执规责任制、执行文化等）</w:t>
      </w:r>
    </w:p>
    <w:p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41.大型城市群治理体系协同构建与法治保障研究</w:t>
      </w:r>
    </w:p>
    <w:p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42.新时代行业治理法治化研究</w:t>
      </w:r>
    </w:p>
    <w:p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43.人工智能时代的法学教育改革研究</w:t>
      </w:r>
    </w:p>
    <w:p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44.法律评注编纂技术研究</w:t>
      </w:r>
    </w:p>
    <w:p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45.算法自动化决策中多元风险的法律治理研究</w:t>
      </w:r>
    </w:p>
    <w:p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46.共同富裕背景下数据收益分配法律机制研究</w:t>
      </w:r>
    </w:p>
    <w:p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47.数据要素市场建构与数据交易规则体系建构研究</w:t>
      </w:r>
    </w:p>
    <w:p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48.中国历史上契约、惯例、法度之间的关系与当代启示研究</w:t>
      </w:r>
    </w:p>
    <w:p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t>49.诸子学中的法理研究</w:t>
      </w:r>
    </w:p>
    <w:p w:rsidR="00976BE1" w:rsidRDefault="00CD2897">
      <w:pPr>
        <w:widowControl/>
        <w:ind w:left="480" w:hangingChars="150" w:hanging="480"/>
        <w:rPr>
          <w:rFonts w:ascii="仿宋_GB2312" w:eastAsia="仿宋_GB2312"/>
          <w:sz w:val="32"/>
          <w:szCs w:val="32"/>
        </w:rPr>
      </w:pPr>
      <w:r>
        <w:rPr>
          <w:rFonts w:ascii="仿宋_GB2312" w:eastAsia="仿宋_GB2312" w:hint="eastAsia"/>
          <w:sz w:val="32"/>
          <w:szCs w:val="32"/>
        </w:rPr>
        <w:lastRenderedPageBreak/>
        <w:t>50.从政务官、事务官分野看中国古代司法技术官僚及其养成研究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51.完善合宪性审查体制机制研究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52.共同富裕的宪法基础及其保障问题研究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53.“后疫情”时代基本权利发展趋势研究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54.行政法法典化研究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55.中国法律体系中的行政规范性文件研究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56.行政授权的法律定位研究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57.行政处罚一事不二罚原则研究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58.行政自我纠正理论和机制研究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59.行政备案研究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60.刑法的法典化研究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61.法定犯的立法与司法研究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62.高利放贷刑法规制研究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63.侵犯公民个人信息犯罪研究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64.数据安全的刑事司法保护研究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65.民营企业产权的刑法保护研究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66.常情常理常识在司法审判中的运用研究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67.四级法院职能定位中的责权利关系研究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68.我国债务人异议之诉体系化研究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69.认罪认罚从宽制度实施下辩护权保障问题研究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70.共同犯罪案件审理方式研究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71.行政法与刑事法衔接视野下的企业合规研究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72.少捕慎诉慎押的刑事司法政策及其实施研究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73.民法典新规则的规范意旨与适用研究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74.民法典实质债法规范体系研究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75.数据权属与法律保护研究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76.民法典继承编遗产管理制度研究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77.关于数字内容和数字服务的合同研究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78.民法典中登记对抗效力问题研究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79.担保法现代化国际化及其对破产法的影响研究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80.非典型担保的构造及其法律规制研究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81.上市公司董事法律责任研究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82.上市公司虚假陈述预防机制研究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83.破产重整程序中的公司治理问题研究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84.新时代商业秘密保护立法研究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85.工业品外观设计保护单独立法研究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86.地理标志保护单独立法研究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87.促进共同富裕的经济法保障研究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88.应对数字经济的税收法律制度研究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89.平台经济领域反垄断的法治问题研究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90.普惠金融与金融监管制度创新研究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91.区域协调发展的经济法保障研究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92.碳排放权研究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93.生态环境损害惩罚性赔偿制度研究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94.生物多样性保护主流化法治保障研究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95.国土空间开发保护法治研究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96.我国编纂劳动法典的必要性、可行性及法典体例结构研究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97.乡村振兴视野下积极社会救助法律体系构建研究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98.中国特色慈善制度研究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99.外层空间法中国际标准的立法演进研究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100.中国恢复在联合国合法席位以来参加国际组织的成效和影响实证研究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101.国内法院对国际条约的解释问题研究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102.《中国国际私法法典》制定问题研究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103.粤港澳大湾区区际法律冲突问题研究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104.“一带一路”投资中跨境破产法律制度建构研究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105.《反外国制裁法》实施机制研究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106.中国加入CPTPP重点法律问题研究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107.投资争端多边国际法庭的构建与中国方案研究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108.中国特色社会主义法治体系建设中的妇女权益保障研究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18" w:name="_Toc92287235"/>
      <w:bookmarkStart w:id="19" w:name="_Toc92878082"/>
      <w:r>
        <w:rPr>
          <w:rFonts w:ascii="华文中宋" w:eastAsia="华文中宋" w:hAnsi="华文中宋" w:hint="eastAsia"/>
          <w:b/>
          <w:sz w:val="44"/>
          <w:szCs w:val="32"/>
        </w:rPr>
        <w:t>社会学</w:t>
      </w:r>
      <w:bookmarkEnd w:id="18"/>
      <w:bookmarkEnd w:id="19"/>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*1.马克思主义社会学在中国的发展研究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*2.中国特色社会主义社会建设理论体系研究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*3.习近平总书记新时代家庭观研究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*4.新时代共同富裕视野下的社会全面进步研究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*5.共同富裕推进机制与指标体系研究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*6.共同富裕视角下中国社会政策创新研究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*7.全球化对中国传统价值观念的影响研究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*8.文化社会学的认知转向研究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*9.西方现代化理论核心议题及其话语批判研究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*10.经济社会转型条件下新职业群体研究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*11.新业态经济与劳动者社会结构变迁研究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*12.新业态劳动过程与劳动关系协调机制研究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*13.共同富裕背景下青年就业质量研究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*14.“一带一路”沿线国家劳动力流动趋势研究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*15.数字社会的理论建构、实践困境与突破路径研究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*16.技术创新与社会生活方式转型研究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*17.人工智能应用的社会风险研究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*18.老年人融入数字社会的问题与对策研究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*19.基于共同富裕的新型城镇化实现路径研究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*20.物业管理中的共有产权与共治模式研究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*21.乡村振兴与农村精神文明建设研究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*22.发达国家乡村振兴的理论与实践研究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*23.共同富裕与乡村网络扶贫再推进研究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*24.我国健康扶贫成效评估与长效机制研究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*25.脱贫人口生活改善可持续研究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*26.社会力量参与乡村振兴的机制研究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*27.数字化条件下乡村空间变迁与治理转型研究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*28.土地再延包及其政策衔接的社会学研究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*29.“互联网+教育”促进城乡教育均等化的机制研究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*30.中国社会工作伦理规范建设研究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*31.中国社会心理服务的历史脉络研究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*32.社会心理服务体系建设与社会治理研究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*33.社会工作站在社会治理中的作用机制与实践路径研究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*34.乡镇社工站的服务绩效评估研究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*35.畅通和规范社会工作介入社会治理途径研究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*36.退役军人社会工作研究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*37.医患关系与社会工作介入研究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*38.中国临终关怀的社会工作介入研究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*39.慈善组织公信力问题研究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*40.“数字社会”转型与社会治理现代化研究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*41.技术治理的基础理论研究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*42.基于大数据的社会情绪风险防控与引导机制研究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*43.金融风险治理的社会学研究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*44.重大突发事件中网络谣言的治理研究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*45.电信诈骗的形成与预防机制研究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*46.易地扶贫搬迁安置区“共建共治共享”社会治理格局构建研究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*47.老龄化社会与传统孝文化研究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*48.职业女性生育意愿研究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*49.新人口政策下女性灵活就业状况研究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*50.灵活就业工作对家庭生活方式的影响研究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*51.教育“双减”的家庭反应与影响研究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*52.代际关系与生育行为研究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*53.当代中国青年不婚群体的社会学研究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*54.年轻一代婚育焦虑的影响因素与社会应对研究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*55.碳达峰碳中和背景下民众环境意识与行为研究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*56.绿色低碳社会生活方式研究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*57.工业化地区低碳转型的社会机制研究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*58.中国住房反向抵押养老保险有效需求约束机制与应对策略研究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*59.超大城市社区居家养老服务模式创新研究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*60.基于共同富裕的工程移民补偿、安置和扶持政策创新研究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*61.人口流动与儿童家庭教育研究</w:t>
      </w:r>
    </w:p>
    <w:p w:rsidR="00976BE1" w:rsidRDefault="00976BE1">
      <w:pPr>
        <w:widowControl/>
        <w:ind w:left="480" w:hangingChars="150" w:hanging="480"/>
        <w:jc w:val="left"/>
        <w:rPr>
          <w:rFonts w:ascii="仿宋_GB2312" w:eastAsia="仿宋_GB2312"/>
          <w:sz w:val="32"/>
          <w:szCs w:val="32"/>
        </w:rPr>
      </w:pP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62.共同富裕理论与实践研究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63.壮大中等收入群体促进共同富裕研究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64.三次分配与共同富裕研究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65.中国共产党的社会服务思想与实践研究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66.新发展社会学的理论构建研究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67.中国特色社会主义劳动社会学研究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68.中国特色移民社会学研究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69.农业社会学的中国传统研究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70.智能社会与中国新发展阶段研究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71.数字中国建设的技术社会学研究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72.中国居民家庭财富变迁研究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73.地域文化的现代转型研究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74.疫情常态化背景下的健康生活方式研究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75.新时代家庭家教家风建设研究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76.全球化与中国传统天下观的社会学研究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77.传统教化理论与社会学社会化理论的比较研究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78.中国社会治理现代化的理论与经验研究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79.数字社会与社会治理的社会学研究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80.城乡居民基层治理共同体意识形成研究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81.新型城镇化与县城社会发展研究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82.城乡一体化与城乡公共空间发展研究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83.教育“双减”政策与教育公平研究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84.职业教育发展背景下的教育流动研究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85.“双减”背景下教育选拔与人才培养模式转型研究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86.乡村振兴背景下农村幼儿教育发展机制构建研究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87.乡村振兴与县域社会现代化研究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88.乡村振兴与农村预防返贫困研究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89.脱贫攻坚与乡村振兴有效衔接的社会学研究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90.乡村振兴背景下农业现代化和农村产业转型发展的社会基础研究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91.环境社会学视角下的绿色发展研究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92.新时代居民住房保障的社会学研究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93.三孩政策与配套支持政策研究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94.城乡老龄社会服务体系建设研究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95.中国国际移民现状与趋势研究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96.新时代乡镇社会工作服务站建设研究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97.精神健康社会工作的理论与实务研究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98.转型期社会心态变迁研究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99.心理健康社会学研究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100.中国父母教养价值观演变研究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101.互联网社会中青少年社会心态引导研究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102.民间信仰与乡村治理研究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103.中国传统殡葬习俗的社会变迁研究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104.铸牢中华民族共同体意识的机制和路径的社会学研究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105.构建支持家庭发展的政策体系研究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106.华侨华人与人类命运共同体研究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107.共同富裕视域下职工权益研究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108.深化产业工人队伍建设改革机制研究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20" w:name="_Toc92287236"/>
      <w:bookmarkStart w:id="21" w:name="_Toc92878083"/>
      <w:r>
        <w:rPr>
          <w:rFonts w:ascii="华文中宋" w:eastAsia="华文中宋" w:hAnsi="华文中宋" w:hint="eastAsia"/>
          <w:b/>
          <w:sz w:val="44"/>
          <w:szCs w:val="32"/>
        </w:rPr>
        <w:t>人口学</w:t>
      </w:r>
      <w:bookmarkEnd w:id="20"/>
      <w:bookmarkEnd w:id="21"/>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*1.中国共产党百年人口思想史研究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*2.中国特色人口发展道路的理论与实践研究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*3.中国特色人口迁移理论与实践研究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*4.中国特色人口治理体系及其路径研究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*5.人口因素对碳达峰碳中和的影响研究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*6.共同富裕背景下人口收入分布研究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*7.东北地区人口外迁的时空过程和内在机理研究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*8.低生育率背景下国际生育反弹的实证与理论</w:t>
      </w:r>
      <w:r>
        <w:rPr>
          <w:rFonts w:ascii="仿宋_GB2312" w:eastAsia="仿宋_GB2312" w:hint="eastAsia"/>
          <w:sz w:val="32"/>
          <w:szCs w:val="32"/>
        </w:rPr>
        <w:t>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*9.出生性别比长期偏高的经济社会后果及其治理研究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*10.老年人照料者支持体系研究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*11.人口老龄化对生育率的影响机理研究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*12.老年人口居住安排与适老化住房建设研究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*13.老年人社会参与对其健康的影响机制研究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*14.人工流产变化趋势与生殖健康服务研究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*15.人口流动趋势分析与城市更新策略研究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*16.当代青年女性婚姻家庭及生育观念研究</w:t>
      </w:r>
    </w:p>
    <w:p w:rsidR="00976BE1" w:rsidRDefault="00976BE1">
      <w:pPr>
        <w:widowControl/>
        <w:ind w:left="480" w:hangingChars="150" w:hanging="480"/>
        <w:jc w:val="left"/>
        <w:rPr>
          <w:rFonts w:ascii="仿宋_GB2312" w:eastAsia="仿宋_GB2312"/>
          <w:sz w:val="32"/>
          <w:szCs w:val="32"/>
        </w:rPr>
      </w:pPr>
    </w:p>
    <w:p w:rsidR="00976BE1" w:rsidRDefault="00976BE1">
      <w:pPr>
        <w:widowControl/>
        <w:ind w:left="480" w:hangingChars="150" w:hanging="480"/>
        <w:jc w:val="left"/>
        <w:rPr>
          <w:rFonts w:ascii="仿宋_GB2312" w:eastAsia="仿宋_GB2312"/>
          <w:sz w:val="32"/>
          <w:szCs w:val="32"/>
        </w:rPr>
      </w:pP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17.中国人口转变进程及未来走向预判研究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18.人口变化与促进共同富裕的关系研究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19.铸牢中华民族共同体意识的民族人口研究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20.大国人口发展比较研究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21.人口统计方法的创新与应用研究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22.人口长期均衡发展研究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23.劳动力老化特征及其社会经济影响研究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24.人口老龄化与经济发展关系的阶段特征及其演变研究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25.积极老龄化视角下孝老观念与行为研究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26.特殊群体养老需求研究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27.人口老龄化背景下老年人婚姻研究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28.中国城乡家庭结构和代际关系新变动分析</w:t>
      </w:r>
      <w:r>
        <w:rPr>
          <w:rFonts w:ascii="仿宋_GB2312" w:eastAsia="仿宋_GB2312" w:hint="eastAsia"/>
          <w:sz w:val="32"/>
          <w:szCs w:val="32"/>
        </w:rPr>
        <w:t>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29.中国人口死亡模式转变研究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30.兴边富民与边疆人口研究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31.生育水平的变化特征及未来发展研究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32.适度生育水平研究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33.生育转变的国际比较及对中国的启示研究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34.生育支持措施与女性就业研究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lastRenderedPageBreak/>
        <w:t>35.当代青年婚育观念与行为研究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36.友好型生育支持体系研究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37.积极生育支持措施研究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38.托育服务供需研究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39.人口负增长对社会经济的影响研究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40.人口负增长下的人口集聚研究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41.中国人口流动与迁移的新动态</w:t>
      </w:r>
      <w:r>
        <w:rPr>
          <w:rFonts w:ascii="仿宋_GB2312" w:eastAsia="仿宋_GB2312" w:hint="eastAsia"/>
          <w:sz w:val="32"/>
          <w:szCs w:val="32"/>
        </w:rPr>
        <w:t>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42.提升我国主要城市群人口综合承载力研究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43.人口集聚对城市群高质量发展的影响研究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44.国家级城市群发展与人口空间分布研究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45.农民工高质量就业研究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22" w:name="_Toc92287237"/>
      <w:bookmarkStart w:id="23" w:name="_Toc92878084"/>
      <w:r>
        <w:rPr>
          <w:rFonts w:ascii="华文中宋" w:eastAsia="华文中宋" w:hAnsi="华文中宋" w:hint="eastAsia"/>
          <w:b/>
          <w:sz w:val="44"/>
          <w:szCs w:val="32"/>
        </w:rPr>
        <w:t>民族学</w:t>
      </w:r>
      <w:bookmarkEnd w:id="22"/>
      <w:bookmarkEnd w:id="23"/>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*1.习近平总书记关于铸牢中华民族共同体意识重要论述研究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*2.习近平总书记关于加强和改进民族工作的重要论述研究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*3.中国共产党百年民族工作的成功经验研究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*4.中国共产党百年奋斗历程中的中华民族观研究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*5.新时代党的民族工作历史方位与重要任务研究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*6.铸牢中华民族共同体意识与“五个认同”的关系研究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*7.铸牢中华民族共同体意识的“四个与共”理论研究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*8.中华民族历史观与“四个共同”研究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*9.新时代中华民族共同体建设的基本要素研究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*10.中华民族共同体利益与各民族利益的关系研究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*11.中华民族共同性与各民族差异性的辩证关系研究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*12.中华民族共同体意识与各民族意识的辩证关系研究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*13.中华文化建设与各民族文化发展的关系研究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*14.新时代民族政策区域差别化和精准性研究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*15.新时代党的治藏方略与人权保障研究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*16.新时代党的治疆方略与人权保障研究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*17.新时代基层民族工作机构建设研究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lastRenderedPageBreak/>
        <w:t>*18.“七普”数据中各民族人口全国性分布的分析研究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*19.民族地区巩固脱贫攻坚成果与乡村振兴有效衔接的现状调查研究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*20.对口支援在巩固脱贫攻坚成果与乡村振兴有效衔接中的着力点研究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*21.新冠肺炎疫情防控背景下边民互动管理政策措施调查研究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*22.新冠肺炎疫情期间海外华人华侨的境遇研究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*23.加拿大历史上“印第安人学校”的悲剧及其现实影响研究</w:t>
      </w:r>
    </w:p>
    <w:p w:rsidR="00976BE1" w:rsidRDefault="00976BE1">
      <w:pPr>
        <w:widowControl/>
        <w:ind w:left="480" w:hangingChars="150" w:hanging="480"/>
        <w:jc w:val="left"/>
        <w:rPr>
          <w:rFonts w:ascii="仿宋_GB2312" w:eastAsia="仿宋_GB2312"/>
          <w:sz w:val="32"/>
          <w:szCs w:val="32"/>
        </w:rPr>
      </w:pP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24.坚持和完善民族区域自治制度与国家法律、政令的统一研究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25.民族区域自治“合”的思想与各民族共同当家作主的实践研究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26.依法治理民族事务与民族工作高质量发展研究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27.各民族共同现代化与中华民族共同体建设研究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28.民族因素与区域因素相结合的差别化政策理论与实践研究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29.民族工作增进共同性的出发点和落脚点的政策研究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30.民族工作尊重和包容差异性的政策内涵与实践意义研究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31.中华民族共有精神家园与中华民族共同体建设研究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32.中华民族共有精神家园与社会主义核心价值观研究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33.爱国主义与铸牢中华民族共同体意识研究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34.全面构筑中华民族共有精神家园的内容与方法研究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35.促进各民族广泛交往交流交融政策保障研究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36.多民族村落在乡村振兴中的文化互嵌调查研究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37.城镇化进程中各民族全方位嵌入社区案例调查研究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38.民族团结进步创建的案例调查研究（分内涵、形式、方法等专题研究）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39.中华民族大团结最大公约数研究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40.民族工作精准施策的基层实践经验研究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41.社会公共服务均等化与各民族一律平等实现程度研究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42.民族事务领域防风险与意识形态问题研究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43.推广普及国家通用语言文字与科学保护各民族语言文字的政策措施研究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44.民族地区国家通用语言教育成效跟踪研究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45.尊重和保障少数民族语言文字学习和使用的政策措施研究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46.完善沿边开发开放政策体系与固边兴边富民行动研究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47.农村牧区乡村振兴的宜居宜业社会环境研究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48.牧区乡村振兴特殊问题与特色路径调查研究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49.各民族交往交流交融史研究中的中华民族共同体意识研究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50.历史上各民族经济生活依存关系史证研究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51.历史上各民族文化习俗交互影响史证研究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52.历史上各民族艺术（如音乐、舞蹈、乐器等）交流交融史证研究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53.各民族民间传说（信仰）相互借鉴吸收史证研究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54.历史上民族迁徙流动与生态环境变迁关系研究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55.历史上“民族走廊”形成和延续中的各民族共生关系研究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56.近代边疆地区历史文献（含报刊、教科书等）中的中国意识研究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57.中华苏维埃共和国时期（包括红军长征）中国共产党对民族问题的认识研究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58.抗日战争时期边疆地区历史文献（报刊等）中的中华民族观念研究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59.延安时期中国共产党的民族理论与中华民族观研究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60.中国民族学繁荣发展的中华文化历史资源研究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61.中华文化历史文献中的古典民族志梳理和研究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62.海外少数民族华侨华人群体调查研究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63.国外民族政策的差别化实践与平权理论研究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64.西方国家种族-民族主义及其民粹化的消长态势研究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65.美国等西方国家“人权”外交中的民族、宗教问题研究</w:t>
      </w:r>
    </w:p>
    <w:p w:rsidR="00976BE1" w:rsidRDefault="00CD2897">
      <w:pPr>
        <w:ind w:left="661" w:hangingChars="150" w:hanging="661"/>
        <w:contextualSpacing/>
        <w:jc w:val="center"/>
        <w:outlineLvl w:val="0"/>
        <w:rPr>
          <w:rFonts w:ascii="仿宋_GB2312" w:eastAsia="仿宋_GB2312"/>
          <w:sz w:val="32"/>
          <w:szCs w:val="32"/>
        </w:rPr>
      </w:pPr>
      <w:bookmarkStart w:id="24" w:name="_Toc92287238"/>
      <w:bookmarkStart w:id="25" w:name="_Toc92878085"/>
      <w:r>
        <w:rPr>
          <w:rFonts w:ascii="华文中宋" w:eastAsia="华文中宋" w:hAnsi="华文中宋" w:hint="eastAsia"/>
          <w:b/>
          <w:sz w:val="44"/>
          <w:szCs w:val="32"/>
        </w:rPr>
        <w:t>国际问题研究</w:t>
      </w:r>
      <w:bookmarkEnd w:id="24"/>
      <w:bookmarkEnd w:id="25"/>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*1.马克思主义国际问题理论及其中国化研究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*2.习近平外交思想研究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*3.毛泽东国家安全思想研究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*4.邓小平国家安全思想研究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*5.习近平总书记关于国家安全重要论述研究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*6.当今世界所处时代、时代问题与时代主题研究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*7.中国共产党百年对外交往经验总结与建议研究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*8.西方国际关系理论批判及其与马克思主义国际关系理论比较研究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*9.新冠肺炎疫情暴发后世界各国共产党现状</w:t>
      </w:r>
      <w:r>
        <w:rPr>
          <w:rFonts w:ascii="仿宋_GB2312" w:eastAsia="仿宋_GB2312" w:hint="eastAsia"/>
          <w:sz w:val="32"/>
          <w:szCs w:val="32"/>
        </w:rPr>
        <w:t>和</w:t>
      </w:r>
      <w:r>
        <w:rPr>
          <w:rFonts w:ascii="仿宋_GB2312" w:eastAsia="仿宋_GB2312"/>
          <w:sz w:val="32"/>
          <w:szCs w:val="32"/>
        </w:rPr>
        <w:t>发展趋势研究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*10.科学与法律在全球海洋治理中的支撑作用研究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*11.国际海底资源开发争端解决机制研究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*12.有关国家北极战略转变与中国应对研究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*13.新时代华侨华人对中国深化改革开放的作用研究</w:t>
      </w:r>
    </w:p>
    <w:p w:rsidR="00976BE1" w:rsidRDefault="00976BE1">
      <w:pPr>
        <w:widowControl/>
        <w:ind w:left="480" w:hangingChars="150" w:hanging="480"/>
        <w:jc w:val="left"/>
        <w:rPr>
          <w:rFonts w:ascii="仿宋_GB2312" w:eastAsia="仿宋_GB2312"/>
          <w:sz w:val="32"/>
          <w:szCs w:val="32"/>
        </w:rPr>
      </w:pP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14.人类命运共同体视域下的国家总体安全观研究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15.“第二个百年”国际环境与我国国家安全、国际战略研究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16.中华民族伟大复兴战略全局与世界百年未有之大变局的联动机理研究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17.习近平总书记关于坚持“一国两制”和推进祖国统一重要论述研究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18.中国特色政党外交理论与实践问题研究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19.大国关系新态势下共建“一带一路”面临的机遇与挑战研究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20.新冠肺炎疫情暴发后世界左翼及社会主义思潮的动态研究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21.世界经济危机的现状与趋势及我国相关对策研究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22.中国国际关系理论创新研究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23.西方对华舆论战的新焦点和新形势研究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24.维护以联合国为核心的国际体系、践行多边主义、完善全球治理研究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25.西方垄断资本主义发展新动向研究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26.新中国推进大国外交历史经验研究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27.新冠肺炎疫情冲击下共同推动全球发展迈向平衡协调包容新阶段研究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28.新冠肺炎疫情冲击下发展中国家治理困境研究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29.上海合作组织与中亚地区命运共同体构建研究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30.未来10年中国周边非传统安全风险与应对研究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31.新发展阶段我国面临的国际环境新矛盾新风险研究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32.数字时代中国国家形象传播的理论研究与实践路径</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33.“双碳”背景下中国参与全球粮食安全可持续发展的机制与政策体系研究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34.中美战略竞争对人民币国际化的影响研究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35.新冠肺炎疫情冲击下中欧金融货币合作的路径研究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36.“十四五”时期全球数字贸易治理困境与中国应对研究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37.国内国际双循环的国际经验借鉴研究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38.中美战略竞争背景下我国高技术产品进出口风险及对策研究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39.中国参与推动东亚价值链重构的路径与对策研究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40.RCEP框架下的中国经济外交策略研究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41.推进共建“一带一路”高质量发展的问题与对策研究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42.“后疫情”时期金砖国家合作机制研究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43.国际大宗商品价格上涨的成因及影响研究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44.“一带一路”框架下中国与欧亚地区国家战略伙伴关系研究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45.推进全球经济治理改革与建设研究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46.丝绸之路经济带与欧亚联盟的对接研究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47.世界新兴经济体增长动力与制度比较研究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48.“一带一路”对东盟国家基础设施建设能力影响研究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49.美国“重建美好世界”倡议对共建“一带一路”的影响研究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50.美国联邦债务危机对美国内外政策的影响研究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51.美元通货膨胀对国际货币体系的影响研究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52.中国加入《数字经济伙伴关系协定》的路径选择研究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53.印太战略中的“产业链、供应链、创新链”发展前景研究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54.中国对非援助与“一带一路”项目投资的差别研究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55.利用RCEP生效契机推动我国加入CPTPP的路径选择研究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56.“一带一路”和新冠肺炎疫情背景下中国与东盟合作机制深化研究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57.我国重点战略物资国际物流供应链风险预警机制及保通保畅措施研究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58.中国在非洲软实力建设与中非命运共同体研究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59.中美战略竞争与新中间地带研究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60.美国网络空间技术武器化对全球网络空间安全的影响研究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61.美国政府推进民主国家联盟及其对策研究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62.美国竞争性战略对中国海外利益影响及对策研究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63.美国对华意识形态外交与中国重要战略机遇期意识形态安全研究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64.美欧俄三角关系变化及其影响研究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65.日本政治右倾化与对外政策相互关系问题研究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66.美国对华战略对中国与周边国家关系的影响研究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67.俄罗斯发展趋势及对中俄关系的影响研究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68.美日澳印四国战略合作新态势研究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69.大变局下欧盟的国际地位和作用研究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70.美澳英同盟与中国的能源安全对策</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71.美欧对华战略协调及其影响研究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72.境外非政府组织视角下中国国家安全维护研究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73.百年未有之大变局下的拉美政治生态变化与中拉关系研究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74.中国—阿拉伯国家合作机制研究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75.美国政治生态变化与两党对华政策比较研究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76.美欧联盟发展趋势与中国的应对战略研究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77.美国生物安全政策研究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78.中美科技竞争与国家安全研究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79.东盟、中亚国家对中美战略竞争的认知与政策选择</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80.新冠肺炎疫情下中美俄三角关系的现状、走向及对策研究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81.印度在“印太战略”中的地位作用研究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82.阿富汗重建与塔利班未来走向研究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83.西方大国对非洲政策走势与中国的对策研究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84.妇女和妇女组织在全球治理中的参与和作用研究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85.欧盟绿色新政对我国海洋事务的影响及应对研究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26" w:name="_Toc92287239"/>
      <w:bookmarkStart w:id="27" w:name="_Toc92878086"/>
      <w:r>
        <w:rPr>
          <w:rFonts w:ascii="华文中宋" w:eastAsia="华文中宋" w:hAnsi="华文中宋" w:hint="eastAsia"/>
          <w:b/>
          <w:sz w:val="44"/>
          <w:szCs w:val="32"/>
        </w:rPr>
        <w:t>中国历史</w:t>
      </w:r>
      <w:bookmarkEnd w:id="26"/>
      <w:bookmarkEnd w:id="27"/>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*1.五千年中华文明史的演进、分期及特质研究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*2.用唯物史观、正确党史观指导研究中国近现代史研究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*3.马克思主义社会形态理论下的中国历史研究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*4.毛泽东史学思想研究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*5.习近平总书记关于大历史观重要论述研究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*6.习近平总书记关于历史科学重要论述研究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*7.习近平总书记“两创”思想对传承弘扬中华优秀传统文化的指导意义研究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*8.中国共产党的三个历史决议对于认识中国近代史、中共党史、新中国史的指导意义研究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*9.中国共产党第三个历史决议与新中国史研究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*10.中华民族伟大复兴理论对中国近现代历史研究的指导意义研究</w:t>
      </w:r>
    </w:p>
    <w:p w:rsidR="00976BE1" w:rsidRDefault="00976BE1">
      <w:pPr>
        <w:widowControl/>
        <w:ind w:left="480" w:hangingChars="150" w:hanging="480"/>
        <w:jc w:val="left"/>
        <w:rPr>
          <w:rFonts w:ascii="仿宋_GB2312" w:eastAsia="仿宋_GB2312"/>
          <w:sz w:val="32"/>
          <w:szCs w:val="32"/>
        </w:rPr>
      </w:pP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11.旧石器时期考古发掘对认识中国人类起源的意义研究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12.新石器时期考古发掘对认识中国历史起源的意义研究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13.三星堆文化与多元一体文化形成研究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14.古代国家礼制与中华礼仪文明延续性研究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15.海外藏中国古代石刻文献的搜集、整理与研究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16.长江、黄河、淮河中下游灾变及治理史研究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17.传统社会民间文书整理与研究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18.历代盐务改革与国家财政治理研究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19.历代海域变迁与海洋文明共同体研究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20.历代水利工程文献的整理与研究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21.中国历史时期气候史料的整理与研究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22.历史地理学中人地关系理论研究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23.历代政府与货币发行关系研究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24.古代多民族国家政权建构模式研究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25.历代山林川泽的产权问题研究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26.中国传统生态文化遗产及其当代价值研究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27.中国传统物候历法认知体系的形成与演进研究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28.中华传统游戏研究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29.历代孔子思想、形象的演变与重构研究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30.出土先秦文献所见古史史料整理与研究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31.中国早期西南区系文化交流与大一统帝国形成研究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32.秦汉官文书制度与国家治理研究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33.魏晋南北朝大族、名士以及皇权运作研究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34.汉晋至隋唐时期的社会结构及“特殊群体”综合研究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35.唐代诸神祠庙及相关石刻资料整理与研究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36.唐蕃古道碑刻资料收集、整理与研究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37.吐鲁番出土文书与唐代府兵研究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38.唐宋农民家庭经济状况与社会发展研究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39.宋辽西夏金时期的民族交融研究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40.宋辽金元时期的文化融合与社会控制研究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41.宋元明清时期日本社会对华观研究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42.元朝统一多民族视野下的政治与社会治理综合研究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43.明代江南地区家谱整理与研究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44.明代稀见海防文献整理与研究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45.明朝与高丽政治关系的建立与调整研究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46.明代社会变迁与法律演变研究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47.晚明“内阁-督抚体制”运作机制研究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48.明清商业利润分配制度研究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49.明清以来民间医疗文献的搜集、整理与研究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50.宋明理学与清代医学知识建构</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51.明清时期区域市场体系构建的量化研究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52.清朝恩赦与刑罚减免研究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53.《四库全书简明目录》与清代学术的关系研究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54.清宫御档徽商资料整理与研究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55.清代边疆安全与国家边疆治理研究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56.鸦片战争域外档案手稿整理研究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57.清代湖北商人文书整理与研究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58.清代外销工艺品与中外文化交流研究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59.清代农民战争研究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60.晚清国家和社会治理体系的嬗变与反思研究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61.晚清内外危机与清政府应对决策研究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62.晚清民国时期西藏地方政府体制演变研究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63.晚清侨政研究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64.日本在台湾的殖民体制研究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65.近代中国县政资料整理与研究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66.近代以来通史编纂理论方法研究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67.中国近代史学科体系的形成与嬗变研究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68.近代中国社会组织管理体制研究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69.中外条约与近代中国社会变迁研究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70.近代海关监督档案的整理与研究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71.近代海关史研究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72.近代中国农政研究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73.近代西南边疆开埠与区域社会经济变迁研究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74.近代知识精英群体与诸子学研究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75.近代中国的家庭建设运动研究（1895-1949）</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76.民国时期西藏和内地各民族交往交流交融史研究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77.民国时期新疆实业思潮与边疆安全研究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78.国民革命和北伐时期的军政格局变迁研究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79.抗战时期大后方人文学科建设与发展研究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80.抗日根据地社会性质问题研究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81.抗日战争时期美国对华借款与中美贸易问题研究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82.台湾地区人民抗日运动资料收集与研究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83.民国时期平民教育史文献整理与研究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84.民国时期马克思主义对中国古史研究的影响研究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85.新中国史研究中的口述历史</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86.新中国干部人事制度史研究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87.新中国行政制度史研究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88.新中国防沙治沙史研究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89.新中国科技体制建设的历史及经验研究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90.新中国妇女史相关专题资料整理与研究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91.新中国成立后处理港澳问题的探索历程与历史经验研究（1949-1965）</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92.新中国城市治理体系构建与治理能力现代化发展研究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93.社会主义奠基时期我国经济体制研究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94.改革开放以来史学理论方法研究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95.国民党治理时期台湾历史研究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96.中国历史地理学的发展历程与本土特质研究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97.中国天主教本土修会历史研究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98.中国对非洲援助史研究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99.台湾地区大陆同乡会研究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28" w:name="_Toc92287240"/>
      <w:bookmarkStart w:id="29" w:name="_Toc92878087"/>
      <w:r>
        <w:rPr>
          <w:rFonts w:ascii="华文中宋" w:eastAsia="华文中宋" w:hAnsi="华文中宋" w:hint="eastAsia"/>
          <w:b/>
          <w:sz w:val="44"/>
          <w:szCs w:val="32"/>
        </w:rPr>
        <w:t>世界历史</w:t>
      </w:r>
      <w:bookmarkEnd w:id="28"/>
      <w:bookmarkEnd w:id="29"/>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*1.早期国家形成比较研究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*2.文明史的研究范式与文明的交流互鉴</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*3.大国兴衰规律研究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*4.欧洲向近代的转型与社会主义的起源研究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*5.日本遣明使文献整理与研究</w:t>
      </w:r>
    </w:p>
    <w:p w:rsidR="00976BE1" w:rsidRDefault="00976BE1">
      <w:pPr>
        <w:widowControl/>
        <w:ind w:left="480" w:hangingChars="150" w:hanging="480"/>
        <w:jc w:val="left"/>
        <w:rPr>
          <w:rFonts w:ascii="仿宋_GB2312" w:eastAsia="仿宋_GB2312"/>
          <w:sz w:val="32"/>
          <w:szCs w:val="32"/>
        </w:rPr>
      </w:pP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6.史前史研究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7.世界古代游牧文明研究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8.古代文明的跨时空接受学研究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9.古希腊罗马专题研究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10.古代希腊罗马文明和古代中国文明的比较研究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11.亚非拉国家古代社会制度和社会习俗及其对当代影响研究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12.西亚古代文明专题研究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13.中世纪西欧政治和法律制度及其近代意义研究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14.近代以来西方主要资本主义国家农业政策与粮食安全问题研究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lastRenderedPageBreak/>
        <w:t>15.近代早期欧洲史专题研究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16.近代西方对阿拉伯半岛的历史认知与话语权构建问题研究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17.近世东亚官僚体制研究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18.20世纪欧洲城乡关系史研究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19.19世纪以来美国公共政策研究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20.美国现代化过程中的反贫困问题研究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21.美国乡村振兴的历史考察</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22.冷战结束以来美国社会和政府对世界格局的认知研究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23.文化视域下的战后日美同盟关系研究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24.人类历史上的生态文明问题研究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25.全球或区域格局的演变研究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26.欧洲国家政治体制演变的历史研究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27.欧美国家民族身份认同史和民族国家形成史研究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28.巴尔干地区国际关系研究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29.中外关系史研究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30.跨国史视野下的现代非洲史研究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31.20世纪以来非洲左翼思潮与运动研究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32.拉丁美洲史上的重大问题研究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33.文化传统与拉丁美洲现代化进程研究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34.拉美主要国家政教关系研究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lastRenderedPageBreak/>
        <w:t>35.拉美国家移民史专题研究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36.百年未有之大变局与世界现代史学科建设专题研究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37.俄罗斯重建历史话语体系研究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30" w:name="_Toc92287241"/>
      <w:bookmarkStart w:id="31" w:name="_Toc92878088"/>
      <w:r>
        <w:rPr>
          <w:rFonts w:ascii="华文中宋" w:eastAsia="华文中宋" w:hAnsi="华文中宋" w:hint="eastAsia"/>
          <w:b/>
          <w:sz w:val="44"/>
          <w:szCs w:val="32"/>
        </w:rPr>
        <w:t>考古学</w:t>
      </w:r>
      <w:bookmarkEnd w:id="30"/>
      <w:bookmarkEnd w:id="31"/>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*1.中华文明起源与发展研究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*2.中华文明多元一体格局形成过程研究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*3.中国史前社会的经济与环境研究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*4.中华古代先民宇宙观与信仰的考古学研究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*5.古代都城布局理念变迁研究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*6.考古出土古文字资料的整理研究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*7.夏代早中期文化的考古学研究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*8.以考古学为基础的南岛语族起源与扩散研究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*9.我国考古遗址公园建设理念和运作方式研究</w:t>
      </w:r>
    </w:p>
    <w:p w:rsidR="00976BE1" w:rsidRDefault="00976BE1">
      <w:pPr>
        <w:widowControl/>
        <w:ind w:left="480" w:hangingChars="150" w:hanging="480"/>
        <w:jc w:val="left"/>
        <w:rPr>
          <w:rFonts w:ascii="仿宋_GB2312" w:eastAsia="仿宋_GB2312"/>
          <w:sz w:val="32"/>
          <w:szCs w:val="32"/>
        </w:rPr>
      </w:pP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10.世界主要古老文明的比较研究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11.旧石器时代东西方人群迁徙与文化交流研究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12.旧新石器时代过渡阶段遗存研究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13.东亚地区现代人起源与形成问题的多学科综合研究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14.渔猎采集游牧文化的考古学研究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15.青铜时代区域考古研究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lastRenderedPageBreak/>
        <w:t>16.考古视野中秦汉至宋元明清时期统一多民族国家的形成与发展研究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17.边疆政权与中原王朝关系研究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18.古代墓葬研究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19.古代交通工具设施体系研究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20.建筑考古与古代艺术研究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21.陆路和海上丝绸之路的考古学专题研究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22.古代手工业的考古学研究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23.跨境民族文化遗存的考古学研究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24.近现代文物史迹研究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25.考古学理论研究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26.中外交流的考古学研究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27.科技考古文物保护技术方法研究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28.博物馆馆藏文物研究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29.中外博物馆社会服务理念与实施路径研究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30.考古遗产与大遗址保护研究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31.古代社会对资源的开发与利用的考古学研究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32.古代人群迁徙的多学科综合研究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33.古代人类对动物和植物资源的利用研究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34.数字技术在考古和文化遗产活化领域的应用研究</w:t>
      </w: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32" w:name="_Toc92287242"/>
      <w:bookmarkStart w:id="33" w:name="_Toc92878089"/>
      <w:r>
        <w:rPr>
          <w:rFonts w:ascii="华文中宋" w:eastAsia="华文中宋" w:hAnsi="华文中宋" w:hint="eastAsia"/>
          <w:b/>
          <w:sz w:val="44"/>
          <w:szCs w:val="32"/>
        </w:rPr>
        <w:t>宗教学</w:t>
      </w:r>
      <w:bookmarkEnd w:id="32"/>
      <w:bookmarkEnd w:id="33"/>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*1.百年来中国共产党宗教工作理论和方针政策研究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*2.新时代我国宗教工作新理念新举措研究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*3.坚持我国宗教中国化方向的理论与实践研究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*4.健全宗教工作体制机制研究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*5.我国宗教工作法治化研究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*6.中国当代宗教团体状况研究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*7.提升积极引导宗教适应中国社会的能力研究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*8.构建积极健康的宗教关系研究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*9.宗教工作促进铸牢中华民族共同体意识研究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*10.发展马克思主义宗教学研究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*11.马克思主义宗教学“三大体系”建设研究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*12.世界宗教学体系及其学说流派研究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*13.世界无神论的历史与现状研究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*14.世界宗教参与构建人类命运共同体的现状研究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*15.“一带一路”国际合作中的宗教作用研究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*16.考古文化与古代宗教研究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*17.儒释道传统与中国道统关系研究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*18.中国宗教文献及文化传承研究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*19.港澳台地区宗教社会治理现状比较研究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*20.海外中国宗教珍稀文献整理与研究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*21.新兴宗教在我国的发展及其治理对策研究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*22.当代国际“准宗教”现象发展研究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*23.我国宗教界社会政治文化认同研究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*24.互联网宗教事务管理研究</w:t>
      </w:r>
    </w:p>
    <w:p w:rsidR="00976BE1" w:rsidRDefault="00976BE1">
      <w:pPr>
        <w:widowControl/>
        <w:ind w:left="480" w:hangingChars="150" w:hanging="480"/>
        <w:jc w:val="left"/>
        <w:rPr>
          <w:rFonts w:ascii="仿宋_GB2312" w:eastAsia="仿宋_GB2312"/>
          <w:sz w:val="32"/>
          <w:szCs w:val="32"/>
        </w:rPr>
      </w:pP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25.我国传统宗教发展与世界文明进展关系研究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26.中国无神论思想传统研究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27.中国宗教在亚洲文明中的意义研究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28.宗教学理论基本范畴研究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29.当代宗教学经典翻译与研究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30.当代宗教社会学理论争鸣研究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31.当代宗教哲学基本问题及热点研究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32.宗教人类学发展现状研究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33.宗教心理学的跨学科研究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34.中西方宗教与艺术研究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35.宗教与当代全球政治研究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lastRenderedPageBreak/>
        <w:t>36.各国宗教法律及法规研究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37.宗教碑刻资料收集整理与研究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38.中国古代宗教与哲学关系研究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39.少数民族地区宗教历史与现状研究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40.道教区域史及思想文献研究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41.道教文化与生命哲学及生态文明关系研究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42.民间信仰与民俗传统关系研究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43.佛教文献翻译、整理与研究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44.佛教思想文化流派及区域发展研究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45.藏传佛教发展及现状研究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46.基督教思想文化理论及学派研究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47.基督教跨区域传播及其本土适应研究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48.基督教中国化资料整理与研究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49.伊斯兰教与国际政治研究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50.欧美穆斯林现状与人权研究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51.伊斯兰教思想及礼仪中国化研究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52.世界历史中的民族宗教发展研究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34" w:name="_Toc92287243"/>
      <w:bookmarkStart w:id="35" w:name="_Toc92878090"/>
      <w:r>
        <w:rPr>
          <w:rFonts w:ascii="华文中宋" w:eastAsia="华文中宋" w:hAnsi="华文中宋" w:hint="eastAsia"/>
          <w:b/>
          <w:sz w:val="44"/>
          <w:szCs w:val="32"/>
        </w:rPr>
        <w:t>中国文学</w:t>
      </w:r>
      <w:bookmarkEnd w:id="34"/>
      <w:bookmarkEnd w:id="35"/>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*1.习近平总书记关于文艺工作重要论述与新时代马克思主义文艺理论研究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*2.习近平总书记文艺工作重要论述指导下的新时代文学创作与批评研究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*3.中国当代马克思主义文学理论基本问题研究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*4.新中国文学学科教材建设研究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*5.新中国文学理论的时代性、民族性与世界性关系问题研究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*6.数字人文在文学研究中的应用研究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*7.文学与图像关系研究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*8.文学价值论研究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*9.文学教育的美育功能与方法研究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*10.中国早期经典的生成与书写研究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*11.新出土文献与文学的关系研究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*12.宋明理学与中国文学观念转型研究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*13.清末民初文学场域研究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*14.中国现代左翼文学研究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*15.中国新诗的历史化进程研究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*16.中国抗战文学研究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*17.近现代中国文学中的“西方”形象研究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*18.中国当代民歌运动研究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*19.中国当代城市文学研究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*20.中国当代乡村叙事研究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*21.中国当代儿童文学研究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*22.中国当代科幻文学研究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*23.1940-1950年代“人民文艺”丛书编纂研究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*24.中国当代网络文学的IP化（影视改编）研究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*25.西方古典学与中国文献学的比较研究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*26.比较文学视野下的“共同体”与“共同价值”研究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*27.中外文学与文论经典互译中的“误读”研究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*28.中国少数民族红色文学经典研究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*29.新时代故事学研究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*30.粤港澳大湾区民间文学与“人文湾区”建设研究</w:t>
      </w:r>
    </w:p>
    <w:p w:rsidR="00976BE1" w:rsidRDefault="00976BE1">
      <w:pPr>
        <w:widowControl/>
        <w:ind w:left="480" w:hangingChars="150" w:hanging="480"/>
        <w:jc w:val="left"/>
        <w:rPr>
          <w:rFonts w:ascii="仿宋_GB2312" w:eastAsia="仿宋_GB2312"/>
          <w:sz w:val="32"/>
          <w:szCs w:val="32"/>
        </w:rPr>
      </w:pP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31.媒介融合与文艺生产形态、传播及批评机制研究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32.新时代文艺理论前沿问题研究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33.新时代中国特色文学批评理论体系建构研究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34.社会主义的文学模式及其审美形态研究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35.西方文论基本概念在百年中国的接受研究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36.中国当代文学理论与西方现代文学理论关系问题研究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37.文学阐释学的基本概念及理论建构研究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38.当代西方艺术体制理论的批判性研究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39.中国古代文学经典选本与批校本研究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40.中国当代文学批评与中国传统文论的创造性转化研究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41.新中国成立以来中国古代文学文献典籍整理的新突破研究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42.走进世界文学中的中国古代文学研究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43.中国古代地域文化与文学关系研究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44.中国古代文化制度与文学书写形态的关系研究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45.中国古代中外交往与文学活动研究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46.易代之际的政治变迁与文学关系研究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47.宋元明清诗文别集与戏曲文献整理与研究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48.中国古代文学经典文本的新阐释与新发现研究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49.中国古代诗文书画互渗兼容现象研究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50.中国古典学的价值与现代转化研究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51.中国古代文学与史学的互动关系研究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52.中国古代文学与经学的互动关系研究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53.域外体验与现代中国文学变迁研究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54.中国现代文学社团与期刊研究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55.中国现代文学文献学研究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56.海外中国现当代文学研究史</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57.中国现代学术的发生与新文学关系研究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58.中国现代文学奠基期的重要作家研究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59.现代中国文学批评家研究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60.百年中国校园文学研究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61.中国现代文人的旧文学研究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62.民族国家视野与中国现代文学研究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63.中国现代文学中的现实主义与现代主义问题研究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64.工人文艺与中国当代文学的建构研究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65.中国当代文学与影像文化的互动关系研究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66.新中国70年中国文学的中国道路研究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67.中国传统文化对中国当代文学的影响研究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68.中国当代网络文学的理论化研究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69.人工智能对中国当代人文学术思想的影响研究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70.少数民族文学的边地书写与中国话语研究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71.口头传统基本理论研究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72.非物质文化遗产保护与中国民间文艺存续力研究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73.中国各民族优秀文艺的创造性转化与创新性发展研究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lastRenderedPageBreak/>
        <w:t>74.数字人文与中国民间文学研究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75.外国文学翻译对中国当代作家创作的影响研究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76.中西思想对话中的概念工具与核心命题研究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77.国际化视域中的世界华文文学研究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78.“一带一路”沿线国家的文学与文化研究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36" w:name="_Toc92287244"/>
      <w:bookmarkStart w:id="37" w:name="_Toc92878091"/>
      <w:r>
        <w:rPr>
          <w:rFonts w:ascii="华文中宋" w:eastAsia="华文中宋" w:hAnsi="华文中宋" w:hint="eastAsia"/>
          <w:b/>
          <w:sz w:val="44"/>
          <w:szCs w:val="32"/>
        </w:rPr>
        <w:t>外国文学</w:t>
      </w:r>
      <w:bookmarkEnd w:id="36"/>
      <w:bookmarkEnd w:id="37"/>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*1.新中国中外文学交流史研究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*2.中国马克思主义文艺理论的域外影响研究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*3.西方马克思主义文学理论与文学批评研究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*4.中国当代文学在周边国家的译介研究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*5.文明互鉴与21世纪初期的中外文学关系研究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*6.翻译与中国现代汉语形成史研究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*7.世界各国重大文学奖研究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*8.西方城乡文学关系研究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*9.书籍史与早期现代欧洲文学研究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*10.20世纪俄苏文艺运动与流派关系研究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*11.葛兰西“文化领导权”理论研究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*12.英国新现实主义小说研究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*13.瑞士、比利时法语文学研究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*14.拉丁裔美国文学中的族裔、阶级及性别研究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*15.阿拉伯当代文学研究</w:t>
      </w:r>
    </w:p>
    <w:p w:rsidR="00976BE1" w:rsidRDefault="00976BE1">
      <w:pPr>
        <w:widowControl/>
        <w:ind w:left="480" w:hangingChars="150" w:hanging="480"/>
        <w:jc w:val="left"/>
        <w:rPr>
          <w:rFonts w:ascii="仿宋_GB2312" w:eastAsia="仿宋_GB2312"/>
          <w:sz w:val="32"/>
          <w:szCs w:val="32"/>
        </w:rPr>
      </w:pP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16.汉字文化圈文学关系史研究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17.全球化语境下的东方文学研究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18.东方文化对欧洲文艺复兴的影响研究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19.南亚当代文学研究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20.非洲本土语言文学研究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21.拉美文学研究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22.中东欧、北欧文学研究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23.斯拉夫区域文学史研究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24.中亚国别与区域文学研究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25.西方在其殖民地的文学教育研究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26.外国文学领域文学断代的代际研究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27.外国中世纪文学研究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28.马克思主义文艺理论研究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29.国外马克思主义文论（著作）研究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30.文学理论的历史社会学研究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31.文学地理学研究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32.文学翻译基本理论研究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33.外国经典作家作品研究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34.外国重要文学思潮研究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35.外国重要文学理论家研究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36.外国重要文学期刊研究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37.外国文学体裁史研究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38.外国民间文学研究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39.外国儿童文学研究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40.外国科幻文学研究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41.外国网络文学研究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38" w:name="_Toc92287245"/>
      <w:bookmarkStart w:id="39" w:name="_Toc92878092"/>
      <w:r>
        <w:rPr>
          <w:rFonts w:ascii="华文中宋" w:eastAsia="华文中宋" w:hAnsi="华文中宋" w:hint="eastAsia"/>
          <w:b/>
          <w:sz w:val="44"/>
          <w:szCs w:val="32"/>
        </w:rPr>
        <w:t>语言学</w:t>
      </w:r>
      <w:bookmarkEnd w:id="38"/>
      <w:bookmarkEnd w:id="39"/>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*1.中国特色汉语语言学学科体系、学术体系、话语体系建设与创新研究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*2.维护汉语纯洁性和文化安全研究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*3.服务国家治理的语情监测及其体系建构研究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*4.国家外语能力提升研究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*5.国家战略外语构建与规划研究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*6.我国外语非通用语种专业建设和人才培养研究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*7.中国外语教育的国家意识话语体系构建研究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*8.城市新社会阶层的语言使用和身份认同研究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*9.马克思主义在中国传播的少数民族文献资料搜集、整理与研究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*10.神经定位与调控技术相结合的汉语加工与学习的神经机制研究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*11.自然语言处理领域无监督预训练研究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*12.从声调到语调的汉语方言韵律多层级实验研究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*13.类型学视野下的汉语名词可数性研究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*14.面向历史语用学学科建设的汉语语用化研究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*15.古文字与出土文献大型资源库标准化建设研究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*16.上古汉语元音交替与韵尾辅音交替现象研究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*17.语言接触视域下的汉译佛经语言研究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*18.改革开放以来的外语教育理论与实践研究</w:t>
      </w:r>
    </w:p>
    <w:p w:rsidR="00976BE1" w:rsidRDefault="00976BE1">
      <w:pPr>
        <w:widowControl/>
        <w:ind w:left="480" w:hangingChars="150" w:hanging="480"/>
        <w:jc w:val="left"/>
        <w:rPr>
          <w:rFonts w:ascii="仿宋_GB2312" w:eastAsia="仿宋_GB2312"/>
          <w:sz w:val="32"/>
          <w:szCs w:val="32"/>
        </w:rPr>
      </w:pP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19.中国语言学理论和方法的创新研究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20.音系学、形态学和句法学的界面研究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21.指称问题研究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22.汉字、音节、语素交叉界面的问题研究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23.国际语言冲突及国际语言治理研究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24.面向国家突发公共事件的语言应急服务研究（分自然灾害、事故灾难、公共卫生事件、社会安全事件等专题）</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25.香港特别行政区、澳门特别行政区的语言生活与语言规划研究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26.国家通用语言文字推广史研究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27.神经语言学基础理论研究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28.语言习得与发展的神经语言学研究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29.语言处理的脑运行机制与神经基础研究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30.语言学支撑的人工智能可解释研究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31.古文字信息处理研究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32.民族语言信息处理研究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33.面向中文国际教育的汉字、词汇、语义、语法、语用、篇章等方面的基础研究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34.汉语方言史研究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35.汉语史上方言与共同语相互影响研究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36.多民族语言接触地区汉语方言的深度调查与研究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37.民族语言语法范畴专题研究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38.汉语历史上区域性通用语、方言语音断代研究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39.基于传教士文献的方言词汇研究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40.汉语语义表达手段和机制的深度调查与比较研究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41.汉语的同词反义表达及其识解机制研究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42.汉语情态和时体范畴的互动关系研究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43.中国现代语法学思想史研究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44.汉语虚词的历时与共时研究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45.现代汉语语音、语义、语法各要素与语用的关联研究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46.汉语语音史、词汇史、语法史专题研究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47.历史地理视域下的汉语史研究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48.中国传统语言学的继承与创新发展研究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49.汉字阐释的理论与方法研究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50.汉字古今发展与传播研究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51.古今汉字的构形与发展演变研究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52.新出土古文字资料的综合整理与研究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53.古文字文献的分类集释与研究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54.殷墟甲骨各组类卜辞字、词、句对比研究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55.新出历代简牍碑刻文献的整理与研究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56.中古近代汉语语料的发掘、整理与研究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57.域外汉语文献的发掘、整理与研究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58.基于出土文献资料的汉语发展史研究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59.汉语字词关系及其历时发展研究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60.修辞能力发展研究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61.上古汉语致使范畴及其形态句法实现研究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62.汉语构式化和构式演变研究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63.汉语语义演变的规律研究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64.语体视角下的汉语词汇历时演变研究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65.语言接触导致的汉语语音、词汇、语法演变研究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66.语言接触视域下汉语共同语的形成与发展研究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67.梵汉对勘研究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68.经学训诂与小学训诂的原理、性质与方法的多维度研究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69.汉藏语历史比较与谱系关系研究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70.汉语与少数民族语言接触研究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71.少数民族语言深度调查与研究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72.少数民族语言文字的历史研究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73.“一带一路”沿线国家语言政策研究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74.汉外语言比较和对比研究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75.外语教育教学理论与实践创新研究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76.语言智能与外语数字人文研究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77.不同国家或地区的双语现象及其社会功能研究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78.现代语言学背景下翻译理论与实践研究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79.教育技术在外语教育教学中的理论与应用研究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80.基础学段外语教育教学研究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40" w:name="_Toc92287246"/>
      <w:bookmarkStart w:id="41" w:name="_Toc92878093"/>
      <w:r>
        <w:rPr>
          <w:rFonts w:ascii="华文中宋" w:eastAsia="华文中宋" w:hAnsi="华文中宋" w:hint="eastAsia"/>
          <w:b/>
          <w:sz w:val="44"/>
          <w:szCs w:val="32"/>
        </w:rPr>
        <w:t>新闻学与传播学</w:t>
      </w:r>
      <w:bookmarkEnd w:id="40"/>
      <w:bookmarkEnd w:id="41"/>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*1.习近平新时代中国特色社会主义思想译介与国际传播研究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*2.习近平总书记关于国际传播重要论述研究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*3.习近平总书记重要著述出版研究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*4.中国共产党新闻舆论思想研究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*5.中国共产党统一战线思想的新媒体传播策略研究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*6.传播手段建设与创新研究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*7.加快构建中国话语和中国叙事体系研究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*8.构建多主体、立体式的大外宣格局研究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*9.构建具有鲜明中国特色的战略传播体系研究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*10.百年未有之大变局下的国际传播战略研究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*11.全面提升国际传播效能研究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*12.气候变化议题新闻报道中策略框架的使用对于国际传播效果的影响研究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*13.提升重大问题对外发声能力研究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*14.重大时政新闻发布策略研究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*15.健全互联网领导和管理体制研究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*16.互联网治理与构建网络空间命运共同体的路径研究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*17.数字时代新闻理论的范式转换研究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*18.世界媒介理论前沿及中国特色媒介理论研究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*19.中国共产党马克思主义经典文献阅读史研究（1921-1949）</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*20.百年中国新闻文体史研究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*21.中国数字文化发展史研究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*22.近现代在华外文报刊整理与研究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*23.新媒体环境下传统文化转化与创新研究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*24.非公资本进入新媒体领域的影响及对策研究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*25.构建新闻业发展新格局的体制机制和路径研究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*26.我国经济科技军事发展成就的内外传播方略研究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*27.基于社会责任视角的技术赋能与公益传播效果研究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*28.县级融媒体参与乡村治理的模式与效果研究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*29.增强大陆媒体的两岸舆论宣传话语权研究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*30.西方意识形态在香港地区的传播路径及影响与治理研究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*31.香港传媒生态的变化及舆论引导策略研究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*32.中国在非洲国际传播的话语体系建构研究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*33.出版强国建设的内涵与指标体系研究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*34.出版业深度融合发展的模式与路径研究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*35.出版业高质量发展的目标与考核体系研究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*36.我国主题出版物的版权输出及国际影响力研究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*37.新媒体时代中国对外出版体系建设与创新研究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*38.我国学术出版业国际传播的现状及效果提升研究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*39.我国图书价格保护机制研究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sz w:val="32"/>
          <w:szCs w:val="32"/>
        </w:rPr>
        <w:t>*40.基于虚拟现实技术的学术期刊增强出版路径研究</w:t>
      </w:r>
    </w:p>
    <w:p w:rsidR="00976BE1" w:rsidRDefault="00976BE1">
      <w:pPr>
        <w:widowControl/>
        <w:ind w:left="480" w:hangingChars="150" w:hanging="480"/>
        <w:jc w:val="left"/>
        <w:rPr>
          <w:rFonts w:ascii="仿宋_GB2312" w:eastAsia="仿宋_GB2312"/>
          <w:sz w:val="32"/>
          <w:szCs w:val="32"/>
        </w:rPr>
      </w:pP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41.新时代中国特色新闻传播理论创新研究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42.人类命运共同体视域下的国际传播研究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43.加快国际传播能力建设研究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44.构建对外传播的新范式和新体系研究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45.中国故事和中国声音的全球化表达、区域化表达、分众化表达研究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46.新时代红色文化价值传播研究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47.重大突发事件的国际舆论引导机制研究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48.平台化与数字主权研究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49.互联网平台社会责任治理研究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50.数字时代新闻学的交往范式理论与实践研究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51.元宇宙与视听传播的变革研究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52.智能算法与传播秩序研究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53.中国老年群体与智能媒体研究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54.网络文化圈群对互联网舆论的影响研究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55.大数据疫情防控时代的隐私焦虑与媒体报道边界研究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56.智能新闻的发展现状、趋势及应对研究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57.算法素养与数字文明研究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58.数字时代新闻价值体系构建研究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59.新冠肺炎疫情中“信息疫情”的形成机理与应对策略研究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60.“后疫情”时代涉华虚假信息对策研究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61.“健康中国2030”战略下我国社交媒体平台虚假信息治理研究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62.民族地区各级党媒对外宣传策略与机制研究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63.边疆地区网络安全问题及其治理研究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64.少数民族社交媒介使用与铸牢中华民族共同体意识研究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65.直播带货与农村精准扶贫效果研究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66.数字媒介与乡村振兴研究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67.乡村社会治理视域下县级融媒体中心建设研究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68.新媒体纪录片的内涵和外延的边界研究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69.中国纪录片助力国家形象塑造的新路径研究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70.广告批评体系研究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71.中国出版通史研究（含中国共产党成立以来的出版史）</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72.出版业编辑队伍能力素质提升研究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73.新中国美术出版史研究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74.红色文化作品的版权保护研究</w:t>
      </w: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42" w:name="_Toc92287247"/>
      <w:bookmarkStart w:id="43" w:name="_Toc92878094"/>
      <w:r>
        <w:rPr>
          <w:rFonts w:ascii="华文中宋" w:eastAsia="华文中宋" w:hAnsi="华文中宋" w:hint="eastAsia"/>
          <w:b/>
          <w:sz w:val="44"/>
          <w:szCs w:val="32"/>
        </w:rPr>
        <w:t>图书馆·情报与文献学</w:t>
      </w:r>
      <w:bookmarkEnd w:id="42"/>
      <w:bookmarkEnd w:id="43"/>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*1.习近平强军思想索引研究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*2.面向文化强国目标的图书馆事业高质量发展研究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*3.档案化管理理论与中国政府数据治理实践</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*4.国家开放科学数据政策法规体系构建研究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*5.面向数字经济的国家安全数据相关情报研究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*6.中国数字记忆的理论、方法与实践研究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*7.中国智慧知识服务体系构建研究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*8.数智环境下情报分析算法风险治理路径研究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*9.疫情防控常态化背景下政府信息公开体制机制创新研究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*10.重大突发公共事件预测型情报服务研究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*11.文献、出版国际学术话语权建构研究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*12.学术期刊出版服务能力评价与建设研究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*13.京津冀红色档案资源安全保护机制构建研究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*14.档案安全监管机制构建研究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*15.少数民族档案文化传承保护与创新交融研究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*16.乡村振兴战略背景下的阅读服务研究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*17.民族地区公共文化服务效能提升研究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*18.多模态南海疆维权证据链智能化构建研究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*19.学科变革语境下信息资源管理的新概念、新思维、新内涵、新发展研究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*20.突发公共事件衍生数据隐私风险的识别与消减机制研究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*21.面向循证决策的智能情报分析方法研究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*22.面向颠覆性技术早期识别的弱信号监测体系设计与应用研究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*23.“双碳”目标下“技术-经济-区域”三链融合的创新生态系统构建机制与协同发展模式研究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*24.“双碳”目标下区域科技创新监测评估体系重构与策略研究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*25.面向数字人文的红色文献共建共享与内容挖掘研究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*26.数据智能环境下图书馆学理论的知识范式构建研究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*27.粤港澳大湾区公共文化服务体系融合发展研究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*28.“卡脖子”问题的情报学研究模式建立及应用研究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*29.多源数据处理伦理准则及风险监控研究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*30.聚焦关键技术领域的现代化科技创新治理体系建设研究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*31.科研项目资助管理的分类评价研究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*32.科技管理活动中应用“代表作”评价制度的理论探索与实践研究</w:t>
      </w:r>
    </w:p>
    <w:p w:rsidR="00976BE1" w:rsidRDefault="00976BE1">
      <w:pPr>
        <w:widowControl/>
        <w:ind w:left="480" w:hangingChars="150" w:hanging="480"/>
        <w:jc w:val="left"/>
        <w:rPr>
          <w:rFonts w:ascii="仿宋_GB2312" w:eastAsia="仿宋_GB2312"/>
          <w:sz w:val="32"/>
          <w:szCs w:val="32"/>
        </w:rPr>
      </w:pP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33.图书馆业务布局重组理论与实践研究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34.网络环境下图书馆空间重塑与创新研究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35.公共图书馆省域总分馆体系建设研究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36.数智时代图书馆数据治理研究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37.数智驱动的图书馆服务模式创新研究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38.面向智慧图书馆的儿童分级阅读智能荐书研究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39.教育“双减”政策下公共图书馆少儿服务转型研究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40.本体驱动的中国古籍文本知识库的自动生成研究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41.古抄本《文选音决》整理与研究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42.文献文化遗产智慧保护的理论基础与技术框架研究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43.经学文献学的理论和方法研究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44.数字人文视域下口述历史档案资源开发研究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45.计算人文视角下诸子百家学术思想知识组织及可视化研究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46.数字人文视域下古代名人尺牍的多模态研究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47.满、蒙、藏文古籍整理、保护与利用研究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48.纸质古籍文献的保护原则及基本理论研究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49.清代书版保护与利用研究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50.阅读推广智慧化研究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51.面向图书全内容的知识发现与利用研究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52.短视频平台用户信息来源与信息行为研究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53.共享经济平台隐私保护对策研究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54.数字经济环境下基于大规模定制的信息决策研究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55.数据协同赋能的智慧服务与决策研究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56.突发公共卫生事件中的公众信息行为研究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57.跨社交媒体情境下网络舆情风险感知及防控策略研究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58.基于事理图谱的应急情报感知推理与智慧决策研究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59.社交媒体情境下网络意见偏差与群体极化研究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60.学习型搜索中用户元认知作用机制研究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61.数字出版中的自动语义标注与对象链接</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62.面向文化遗产资源的词表互操作研究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63.中国学者数字身份的建立与管理机制研究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64.基于专业认证理念的图情档案学科高质量发展路径研究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65.基于知识产权创新服务的高校图书馆科技智库服务模式研究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66.基于数字孪生的数据治理模式和机理研究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67.数字医疗时代老年人健康信息行为研究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68.网络健康信息质量研究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69.区域一体化背景下的档案数据共享开放机制研究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70.新《档案法》环境下档案监管运行机制研究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71.地方志种质资源的深度挖掘与利用研究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72.数据驱动的学科分类体系在社会科学评价中的应用</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73.开放科学实施路径及成熟度评价方法研究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74.支撑数据驱动科学发现的科技图书馆知识服务内容研究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75.智能时代数据素养理论框架与实践形态研究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76.用户赋能驱动的档案移动服务模式研究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77.数据治理背景下档案化管理理论与实践研究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78.面向政务服务创新的档案数据协同开发与应用机制研究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44" w:name="_Toc92287248"/>
      <w:bookmarkStart w:id="45" w:name="_Toc92878095"/>
      <w:r>
        <w:rPr>
          <w:rFonts w:ascii="华文中宋" w:eastAsia="华文中宋" w:hAnsi="华文中宋" w:hint="eastAsia"/>
          <w:b/>
          <w:sz w:val="44"/>
          <w:szCs w:val="32"/>
        </w:rPr>
        <w:t>体育学</w:t>
      </w:r>
      <w:bookmarkEnd w:id="44"/>
      <w:bookmarkEnd w:id="45"/>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*1.习近平总书记关于体育工作的重要论述研究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*2.百年来中国共产党领导体育工作的经验与启示研究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*3.党的十九大以来我国体育改革与发展研究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*4.以人民为中心的体育发展理念与实践研究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*5.新发展阶段中华体育精神创新研究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*6.新发展阶段“体教融合”“体卫融合”“体医融合”“体旅融合”理论与实践研究（分专题分领域）</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*7.“十四五”时期体育改革重大问题研究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*8.“十四五”时期群众体育高质量发展研究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*9.百年未有之大变局中的中国体育与世界交流融合研究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*10.“人类命运共同体”构建中的中国体育责任与使命研究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*11.中国特色新型竞技体育举国体制研究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*12.“足球改革整体方案”实施以来我国足球的发展现状分析研究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*13.长江三角洲、粤港澳大湾区、京津冀和成渝四大城市群体育新格局研究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*14.哲学视域中我国体育概念的本质及其划分研究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*15.构建更高水平的全民健身公共服务体系研究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*16.新发展阶段我国体育产业新发展格局构建研究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*17.我国体育资本市场和投融资研究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*18.“双减”政策背景下学校体育高质量发展研究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*19.中国体育文化软实力的价值追求与实现途径研究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*20.人类命运共同体构建与中华民族传统体育的海外传播研究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*21.共建“一带一路”与中国体育“走出去”研究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*22.我国国际体育仲裁话语权研究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*23.2022年杭州亚运会社会影响研究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*24.奥运争光与全民健身均衡发展的理论与实践研究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*25.“全民健身”和“全民健康”深度融合的机制与路径研究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*26.高质量发展视域下我国体育产业领域的反垄断规制研究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*27.数字经济驱动体育产业振兴的内在机理与实现路径研究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*28.新时代“卓越”体育教师素养体系构建研究</w:t>
      </w:r>
    </w:p>
    <w:p w:rsidR="00976BE1" w:rsidRDefault="00976BE1">
      <w:pPr>
        <w:widowControl/>
        <w:ind w:left="480" w:hangingChars="150" w:hanging="480"/>
        <w:jc w:val="left"/>
        <w:rPr>
          <w:rFonts w:ascii="仿宋_GB2312" w:eastAsia="仿宋_GB2312"/>
          <w:sz w:val="32"/>
          <w:szCs w:val="32"/>
        </w:rPr>
      </w:pP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29.新发展阶段体育与人的全面发展研究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30.新时代体育强国建设研究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31.新发展理念引领体育发展的理论问题研究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32.体育与统筹推进“五位一体”总体布局协同发展研究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33.新发展阶段体育新发展格局体系构建研究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34.体育助力健康中国建设研究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35.体育促进社会包容研究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36.我国集体球类项目振兴策略研究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37.民族传统体育变迁与中华文化发展研究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38.现代体育、传统体育和民族体育相互促进的理论与实践研究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39.新发展阶段青少年体育高质量发展研究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40.不同社会群体的体育观念与行为研究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41.老龄化社会的体育问题研究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42.职业体育改革与发展研究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43.体育治理的法治思维与法律基础研究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44.体育社会组织的培育与治理研究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45.全民健身公共服务体系高质量构建研究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46.新发展阶段学校体育课程思政的目标、任务、价值、建设模式和实现路径研究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47.我国高校高水平运动队高质量建设研究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48.新发展阶段奥林匹克运动可持续发展与中国方案研究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49.体育跨文化传播的经验、特点与机制研究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50.中国体育外交与国际交流研究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51.国际体育组织章程及其演进研究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52.国外体育法律法规研究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53.全国体育产业示范基地、单位和项目创建经验研究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54.城市群体育产业高质量发展的协同推进机制研究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55.构建新发展格局背景下促进体育消费政策研究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56.我国体育产业治理体系与产业变革研究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57.老年人主动健康的中国方案研究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58.新发展阶段残疾人体育发展研究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59.全国体育产业联系点和体育消费试点城市管理成效研究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60.新消费时代与国民运动品牌研究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61.体育社会组织的“责、权、利”及其管理研究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62.共同富裕战略背景下社会力量参与公共体育服务研究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63.体育赛事、培训机构资格准入与经营范围相关问题研究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64.中华民族传统体育项目入奥研究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65.中国体育非物质文化遗产传承与创新发展研究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66.新发展阶段我国运动项目体育协会改革研究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67.我国体育仲裁研究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68.中国参与全球体育治理案例研究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69.城市社区公共体育服务高质量供给机制研究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70.乡村振兴战略下城乡体育协同发展研究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71.融媒体与体育传播创新研究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72.中国特色体育学基本理论问题研究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73.中国特色体育学学科体系、学术体系和话语体系建设研究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74.中国特色体育学学科评价体系研究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75.体育学术史研究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76.中西方体育思想比较及跨文化研究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77.国外体育智库研究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78.国外体育人文社科学术进展研究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79.中外交往进程中的体育文献整理与开发研究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br w:type="page"/>
      </w:r>
    </w:p>
    <w:p w:rsidR="00976BE1" w:rsidRDefault="00CD2897">
      <w:pPr>
        <w:ind w:left="661" w:hangingChars="150" w:hanging="661"/>
        <w:contextualSpacing/>
        <w:jc w:val="center"/>
        <w:outlineLvl w:val="0"/>
        <w:rPr>
          <w:rFonts w:ascii="仿宋_GB2312" w:eastAsia="仿宋_GB2312"/>
          <w:sz w:val="32"/>
          <w:szCs w:val="32"/>
        </w:rPr>
      </w:pPr>
      <w:bookmarkStart w:id="46" w:name="_Toc92287249"/>
      <w:bookmarkStart w:id="47" w:name="_Toc92878096"/>
      <w:r>
        <w:rPr>
          <w:rFonts w:ascii="华文中宋" w:eastAsia="华文中宋" w:hAnsi="华文中宋" w:hint="eastAsia"/>
          <w:b/>
          <w:sz w:val="44"/>
          <w:szCs w:val="32"/>
        </w:rPr>
        <w:t>管理学</w:t>
      </w:r>
      <w:bookmarkEnd w:id="46"/>
      <w:bookmarkEnd w:id="47"/>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具体条目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*1.新时代完善国家科技治理体系研究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*2.国有企业打造重大原创技术策源地的融资决策研究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*3.国有企业关键核心技术突破中的经营效率提升机制研究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*4.高质量发展范式下企业数字平台财务战略研究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*5.政府会计体系与上市公司绿色治理（ESG）的协同机制研究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*6.基于高质量发展背景下的农民合作社会计信息体系研究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*7.商务智能对企业成本的影响机理和策略研究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*8.考虑风险感知的投资者行为研究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sz w:val="32"/>
          <w:szCs w:val="32"/>
        </w:rPr>
        <w:t>*9.基于区块链的制造产能共享运营治理机制研究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*10.数字品牌资产视域下生态产品价值实现机制研究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*11.数字农产品质量安全追溯体系促进农业全产业链融合的机制与路径研究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*12.多源信息融合视阈下的商务智能系统研究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*13.人工智能（AI）服务失败的归因问题研究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*14.数字经济时代流动人口创业生态系统建构与政策支持研究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*15.提升我国产业链“链主”企业的生态主导力研究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*16.“卡脖子”情境下领军企业基础研究战略响应行为研究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*17.制造业集群供应链低碳转型升级的实现机理和路径研究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*18.“双碳”目标下我国城市群碳达峰预测及差异化减排路径研究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*19.开放式创新社区隐性知识共享机制研究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*20.平台供应链合作创新主体收益分配研究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*21.创业集聚引领乡村高质量发展的路径与政策研究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*22.创新联合体知识转移行为及其动态治理研究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*23.“双碳”目标下企业和消费者行为改变的激励措施研究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*24.小农户发展生态农业的动因、行为决策与激励机制研究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*25.“双碳”目标下绿色品牌创建机制与政策体系研究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*26.“景-村”互补性资源共享推动乡村振兴策略研究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*27.共同富裕视角下社会资本与旅游地农户利益联结机制研究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*28.森林生态效益量化补偿研究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*29.乡村振兴背景下小农户对接电商市场的机制与路径研究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*30.新发展阶段农村基础设施和基本公共服务投融资体制机制研究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*31.脱贫地区乡村产业振兴金融服务模式创新研究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*32.基于产业链信用共同体的农业经营主体融资纾解机制与路径研究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*33.电商平台生态系统价值共创与分配机制研究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*34.基于情景的应急物资储备与供应体系建设研究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*35.免接触服务对消费行为的影响研究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*36.共享经济视角下康养产业供需平台构建及优化路径研究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*37.共享经济背景下交通出行行为及交通管理策略研究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*38.基于自动驾驶商业化应用的交通运输新业态运行机理和监管机制研究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*39.碳排放总量控制制度设计与分配机制研究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*40.我国困境儿童“预防-发现-救助-效果评估”服务链全过程研究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*41.互联网医疗信息溢出对医疗费用的影响机制研究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*42.华人华侨抗疫与国际公共卫生治理研究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*43.城乡融合视角下城乡间隙空间的治理模式与机制探究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*44.减税降费对企业风险化解和发展的影响效果研究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*45.产业基础再造工程激发“专精特新”企业发展研究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*46.中国传统管理思想在数字化管理情境下应用研究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*47.“双碳”背景下煤电数字化治理与新能源协同优化研究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*48.引导资本规范健康发展与加强对资本有效监管研究</w:t>
      </w:r>
    </w:p>
    <w:p w:rsidR="00976BE1" w:rsidRDefault="00CD2897">
      <w:pPr>
        <w:widowControl/>
        <w:ind w:left="480" w:hangingChars="150" w:hanging="480"/>
        <w:jc w:val="left"/>
        <w:rPr>
          <w:rFonts w:ascii="黑体" w:eastAsia="黑体" w:hAnsi="黑体"/>
          <w:sz w:val="32"/>
          <w:szCs w:val="32"/>
        </w:rPr>
      </w:pPr>
      <w:r>
        <w:rPr>
          <w:rFonts w:ascii="黑体" w:eastAsia="黑体" w:hAnsi="黑体" w:hint="eastAsia"/>
          <w:sz w:val="32"/>
          <w:szCs w:val="32"/>
        </w:rPr>
        <w:t>方向性条目</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49.数字经济时代国家创新体系演化趋势与重构策略研究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50.国有企业平台型创新生态系统构建与协同机制研究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51.混合所有制改革对企业投融资行为影响研究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52.营商环境对民营企业发展质量的作用机制研究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53.政府投资平台企业风险预警研究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54.企业“数字鸿沟”的弥合机制研究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55.大数据条件下农产品质量安全信用监管机制研究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56.新就业形态从业人员失业保险问题研究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57.数字化背景下企业双元创新与价值实现研究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58.新发展格局下城市群跨区域协同管理的体制机制研究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59.绿色农业发展中政企农协同机制和实现路径研究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60.乡村工业发展和共同富裕实现的耦合机制研究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61.乡村振兴背景下驻村干部的跨层级治理研究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62.社交媒体与乡村旅游地融合发展研究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63.社区应对重大公共危机事件的韧性治理研究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64.地方政府治理现代化进程中的治理创新及治理效率研究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65.老龄化背景下适老产品与服务的供给、消费行为研究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66.人口老龄化背景下养老服务体系建设、制度保障与发展路径研究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67.我国重大突发公共卫生事件协同治理体系与政策优化研究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68.新发展格局下海洋资源战略研究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69.新时代自然资源治理与生态文明建设研究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70.产学研结合强化企业创新主体地位研究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71.深化自然垄断行业企业改革研究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72.优化民营经济发展环境研究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73.党的领导嵌入公司治理对推进国有企业改革、发展的作用机制研究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74.新发展格局下企业国际化战略研究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75.基于新技术革命与新工业革命的管理理论创新研究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76.人工智能的社会责任、伦理与治理研究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77.国有企业数字化转型与价值共创行为研究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78.“双碳”目标下绿色治理效应与机制研究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79.“双碳”目标下政府环境治理与企业绿色发展协同研究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80.黄河流域生态保护与高质量发展的体制机制研究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81.促进共同富裕的机制与政策体系研究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82.共同富裕背景下数字乡村建设研究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83.共同富裕背景下包容性创业研究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84.数字化背景下农村新型经济组织管理研究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85.家庭农场创业与发展研究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86.平台企业治理、管理机制与商业模式创新研究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87.平台企业的垄断和规制问题研究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88.数字赋能巩固脱贫攻坚成果的机制与效率研究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89.数字赋能企业转型升级研究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90.聚焦原创技术突破的颠覆式创新策略与体制机制研究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91.数字化背景下组织跨界与合作创新研究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92.数字化转型背景下职业可持续发展研究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93.中国制造业企业经济绩效与创新绩效研究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94.数字化背景下专精特新企业、中小企业融资约束问题研究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95.舆情监测、预警、风险评估与治理研究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96.粉丝经济、网红经济对消费市场与消费行为的影响研究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97.数据驱动的政府治理能力现代化研究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98.“放管服”改革促进碳达峰碳中和实施的政策及路径研究</w:t>
      </w:r>
    </w:p>
    <w:p w:rsidR="00976BE1" w:rsidRDefault="00CD2897">
      <w:pPr>
        <w:widowControl/>
        <w:ind w:left="480" w:hangingChars="150" w:hanging="480"/>
        <w:jc w:val="left"/>
        <w:rPr>
          <w:rFonts w:ascii="仿宋_GB2312" w:eastAsia="仿宋_GB2312"/>
          <w:sz w:val="32"/>
          <w:szCs w:val="32"/>
        </w:rPr>
      </w:pPr>
      <w:r>
        <w:rPr>
          <w:rFonts w:ascii="仿宋_GB2312" w:eastAsia="仿宋_GB2312" w:hint="eastAsia"/>
          <w:sz w:val="32"/>
          <w:szCs w:val="32"/>
        </w:rPr>
        <w:t>99.长三角、粤港澳大湾区康养和旅游业高质量发展研究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100.大运河、长城、长征、黄河、长江文化旅游带建设研究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101.深化科技体制改革、完善国家科技治理体系研究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102.推进海洋治理现代化中的海洋遗产保护与发展的战略布局及法律制度研究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103.区域协调发展战略背景下的海洋空间规划问题研究</w:t>
      </w:r>
    </w:p>
    <w:p w:rsidR="00976BE1" w:rsidRDefault="00CD2897">
      <w:pPr>
        <w:widowControl/>
        <w:ind w:left="640" w:hangingChars="200" w:hanging="640"/>
        <w:jc w:val="left"/>
        <w:rPr>
          <w:rFonts w:ascii="仿宋_GB2312" w:eastAsia="仿宋_GB2312"/>
          <w:sz w:val="32"/>
          <w:szCs w:val="32"/>
        </w:rPr>
      </w:pPr>
      <w:r>
        <w:rPr>
          <w:rFonts w:ascii="仿宋_GB2312" w:eastAsia="仿宋_GB2312" w:hint="eastAsia"/>
          <w:sz w:val="32"/>
          <w:szCs w:val="32"/>
        </w:rPr>
        <w:t>104.加快形成军民融合发展组织管理体系、工作运行体系、政策制度体系研究</w:t>
      </w:r>
    </w:p>
    <w:sectPr w:rsidR="00976BE1">
      <w:pgSz w:w="11906" w:h="16838"/>
      <w:pgMar w:top="2268" w:right="1701" w:bottom="1701" w:left="1701"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59B" w:rsidRDefault="0005259B">
      <w:r>
        <w:separator/>
      </w:r>
    </w:p>
  </w:endnote>
  <w:endnote w:type="continuationSeparator" w:id="0">
    <w:p w:rsidR="0005259B" w:rsidRDefault="00052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方正黑体简体">
    <w:altName w:val="Arial Unicode MS"/>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BE1" w:rsidRDefault="00976BE1">
    <w:pPr>
      <w:pStyle w:val="a5"/>
      <w:jc w:val="center"/>
    </w:pPr>
  </w:p>
  <w:p w:rsidR="00976BE1" w:rsidRDefault="00976BE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BE1" w:rsidRDefault="00CD2897">
    <w:pPr>
      <w:pStyle w:val="a5"/>
      <w:jc w:val="cente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DB50FD" w:rsidRPr="00DB50FD">
      <w:rPr>
        <w:rFonts w:ascii="Times New Roman" w:hAnsi="Times New Roman" w:cs="Times New Roman"/>
        <w:noProof/>
        <w:lang w:val="zh-CN"/>
      </w:rPr>
      <w:t>84</w:t>
    </w:r>
    <w:r>
      <w:rPr>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59B" w:rsidRDefault="0005259B">
      <w:r>
        <w:separator/>
      </w:r>
    </w:p>
  </w:footnote>
  <w:footnote w:type="continuationSeparator" w:id="0">
    <w:p w:rsidR="0005259B" w:rsidRDefault="000525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9C3"/>
    <w:rsid w:val="0005259B"/>
    <w:rsid w:val="00140B0C"/>
    <w:rsid w:val="00153C02"/>
    <w:rsid w:val="00176C39"/>
    <w:rsid w:val="00182116"/>
    <w:rsid w:val="00196623"/>
    <w:rsid w:val="001B53FC"/>
    <w:rsid w:val="001E7B27"/>
    <w:rsid w:val="0023799F"/>
    <w:rsid w:val="00247D8B"/>
    <w:rsid w:val="0029264D"/>
    <w:rsid w:val="00344157"/>
    <w:rsid w:val="003453C8"/>
    <w:rsid w:val="00354D95"/>
    <w:rsid w:val="00362A2C"/>
    <w:rsid w:val="003A3937"/>
    <w:rsid w:val="003D4FF4"/>
    <w:rsid w:val="003E7827"/>
    <w:rsid w:val="004466B6"/>
    <w:rsid w:val="00456A2E"/>
    <w:rsid w:val="00462B91"/>
    <w:rsid w:val="0046738F"/>
    <w:rsid w:val="00493B89"/>
    <w:rsid w:val="004A2425"/>
    <w:rsid w:val="004B1D77"/>
    <w:rsid w:val="004E6A79"/>
    <w:rsid w:val="00513CD1"/>
    <w:rsid w:val="0054206B"/>
    <w:rsid w:val="0055670A"/>
    <w:rsid w:val="005A1AA9"/>
    <w:rsid w:val="005A7E13"/>
    <w:rsid w:val="005E2159"/>
    <w:rsid w:val="00655692"/>
    <w:rsid w:val="00673527"/>
    <w:rsid w:val="00683286"/>
    <w:rsid w:val="006B6BB7"/>
    <w:rsid w:val="006C735B"/>
    <w:rsid w:val="006D6C4B"/>
    <w:rsid w:val="006F2BF0"/>
    <w:rsid w:val="00732D66"/>
    <w:rsid w:val="00784AA8"/>
    <w:rsid w:val="007C2D8A"/>
    <w:rsid w:val="007E559C"/>
    <w:rsid w:val="008077BF"/>
    <w:rsid w:val="008222DB"/>
    <w:rsid w:val="00843FE7"/>
    <w:rsid w:val="00862308"/>
    <w:rsid w:val="008A29E6"/>
    <w:rsid w:val="008B2A63"/>
    <w:rsid w:val="00937019"/>
    <w:rsid w:val="00950406"/>
    <w:rsid w:val="00960471"/>
    <w:rsid w:val="00976BE1"/>
    <w:rsid w:val="00991594"/>
    <w:rsid w:val="00992434"/>
    <w:rsid w:val="00A710DB"/>
    <w:rsid w:val="00AB0C97"/>
    <w:rsid w:val="00AB1498"/>
    <w:rsid w:val="00AB60D8"/>
    <w:rsid w:val="00B07BC6"/>
    <w:rsid w:val="00B242FA"/>
    <w:rsid w:val="00B3433F"/>
    <w:rsid w:val="00B9483E"/>
    <w:rsid w:val="00BA3328"/>
    <w:rsid w:val="00BA61EA"/>
    <w:rsid w:val="00BD1FEC"/>
    <w:rsid w:val="00BF08EF"/>
    <w:rsid w:val="00C37DB1"/>
    <w:rsid w:val="00CD2897"/>
    <w:rsid w:val="00CE4B39"/>
    <w:rsid w:val="00CF14B3"/>
    <w:rsid w:val="00D3331E"/>
    <w:rsid w:val="00D76DFE"/>
    <w:rsid w:val="00DB50FD"/>
    <w:rsid w:val="00DF6106"/>
    <w:rsid w:val="00E067E1"/>
    <w:rsid w:val="00E433A2"/>
    <w:rsid w:val="00E51573"/>
    <w:rsid w:val="00E56A18"/>
    <w:rsid w:val="00E77478"/>
    <w:rsid w:val="00E96020"/>
    <w:rsid w:val="00EB4776"/>
    <w:rsid w:val="00EB66B4"/>
    <w:rsid w:val="00F21C18"/>
    <w:rsid w:val="00F47288"/>
    <w:rsid w:val="00FA715C"/>
    <w:rsid w:val="00FB2277"/>
    <w:rsid w:val="00FB39C3"/>
    <w:rsid w:val="00FE468F"/>
    <w:rsid w:val="5BDD1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99"/>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lsdException w:name="Table Grid" w:uiPriority="39"/>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hAnsi="等线" w:cs="黑体"/>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pPr>
      <w:ind w:leftChars="2500" w:left="100"/>
    </w:pPr>
  </w:style>
  <w:style w:type="paragraph" w:styleId="a4">
    <w:name w:val="Balloon Text"/>
    <w:basedOn w:val="a"/>
    <w:link w:val="Char0"/>
    <w:uiPriority w:val="99"/>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style>
  <w:style w:type="character" w:styleId="a7">
    <w:name w:val="Hyperlink"/>
    <w:uiPriority w:val="99"/>
    <w:unhideWhenUsed/>
    <w:rPr>
      <w:color w:val="0563C1"/>
      <w:u w:val="single"/>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等线 Light" w:eastAsia="等线 Light" w:hAnsi="等线 Light"/>
      <w:color w:val="2E5394"/>
      <w:kern w:val="0"/>
      <w:sz w:val="28"/>
      <w:szCs w:val="28"/>
    </w:rPr>
  </w:style>
  <w:style w:type="character" w:customStyle="1" w:styleId="Char2">
    <w:name w:val="页眉 Char"/>
    <w:link w:val="a6"/>
    <w:uiPriority w:val="99"/>
    <w:rPr>
      <w:sz w:val="18"/>
      <w:szCs w:val="18"/>
    </w:rPr>
  </w:style>
  <w:style w:type="character" w:customStyle="1" w:styleId="Char1">
    <w:name w:val="页脚 Char"/>
    <w:link w:val="a5"/>
    <w:uiPriority w:val="99"/>
    <w:rPr>
      <w:sz w:val="18"/>
      <w:szCs w:val="18"/>
    </w:rPr>
  </w:style>
  <w:style w:type="character" w:customStyle="1" w:styleId="Char">
    <w:name w:val="日期 Char"/>
    <w:basedOn w:val="a0"/>
    <w:link w:val="a3"/>
    <w:uiPriority w:val="99"/>
    <w:semiHidden/>
  </w:style>
  <w:style w:type="character" w:customStyle="1" w:styleId="Char0">
    <w:name w:val="批注框文本 Char"/>
    <w:link w:val="a4"/>
    <w:uiPriority w:val="99"/>
    <w:semiHidden/>
    <w:rPr>
      <w:sz w:val="18"/>
      <w:szCs w:val="18"/>
    </w:rPr>
  </w:style>
  <w:style w:type="character" w:customStyle="1" w:styleId="2Char">
    <w:name w:val="标题 2 Char"/>
    <w:link w:val="2"/>
    <w:uiPriority w:val="9"/>
    <w:rPr>
      <w:rFonts w:ascii="等线 Light" w:eastAsia="等线 Light" w:hAnsi="等线 Light" w:cs="黑体"/>
      <w:b/>
      <w:bCs/>
      <w:sz w:val="32"/>
      <w:szCs w:val="32"/>
    </w:rPr>
  </w:style>
  <w:style w:type="character" w:customStyle="1" w:styleId="1Char">
    <w:name w:val="标题 1 Char"/>
    <w:link w:val="1"/>
    <w:uiPriority w:val="9"/>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99"/>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lsdException w:name="Table Grid" w:uiPriority="39"/>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hAnsi="等线" w:cs="黑体"/>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pPr>
      <w:ind w:leftChars="2500" w:left="100"/>
    </w:pPr>
  </w:style>
  <w:style w:type="paragraph" w:styleId="a4">
    <w:name w:val="Balloon Text"/>
    <w:basedOn w:val="a"/>
    <w:link w:val="Char0"/>
    <w:uiPriority w:val="99"/>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style>
  <w:style w:type="character" w:styleId="a7">
    <w:name w:val="Hyperlink"/>
    <w:uiPriority w:val="99"/>
    <w:unhideWhenUsed/>
    <w:rPr>
      <w:color w:val="0563C1"/>
      <w:u w:val="single"/>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等线 Light" w:eastAsia="等线 Light" w:hAnsi="等线 Light"/>
      <w:color w:val="2E5394"/>
      <w:kern w:val="0"/>
      <w:sz w:val="28"/>
      <w:szCs w:val="28"/>
    </w:rPr>
  </w:style>
  <w:style w:type="character" w:customStyle="1" w:styleId="Char2">
    <w:name w:val="页眉 Char"/>
    <w:link w:val="a6"/>
    <w:uiPriority w:val="99"/>
    <w:rPr>
      <w:sz w:val="18"/>
      <w:szCs w:val="18"/>
    </w:rPr>
  </w:style>
  <w:style w:type="character" w:customStyle="1" w:styleId="Char1">
    <w:name w:val="页脚 Char"/>
    <w:link w:val="a5"/>
    <w:uiPriority w:val="99"/>
    <w:rPr>
      <w:sz w:val="18"/>
      <w:szCs w:val="18"/>
    </w:rPr>
  </w:style>
  <w:style w:type="character" w:customStyle="1" w:styleId="Char">
    <w:name w:val="日期 Char"/>
    <w:basedOn w:val="a0"/>
    <w:link w:val="a3"/>
    <w:uiPriority w:val="99"/>
    <w:semiHidden/>
  </w:style>
  <w:style w:type="character" w:customStyle="1" w:styleId="Char0">
    <w:name w:val="批注框文本 Char"/>
    <w:link w:val="a4"/>
    <w:uiPriority w:val="99"/>
    <w:semiHidden/>
    <w:rPr>
      <w:sz w:val="18"/>
      <w:szCs w:val="18"/>
    </w:rPr>
  </w:style>
  <w:style w:type="character" w:customStyle="1" w:styleId="2Char">
    <w:name w:val="标题 2 Char"/>
    <w:link w:val="2"/>
    <w:uiPriority w:val="9"/>
    <w:rPr>
      <w:rFonts w:ascii="等线 Light" w:eastAsia="等线 Light" w:hAnsi="等线 Light" w:cs="黑体"/>
      <w:b/>
      <w:bCs/>
      <w:sz w:val="32"/>
      <w:szCs w:val="32"/>
    </w:rPr>
  </w:style>
  <w:style w:type="character" w:customStyle="1" w:styleId="1Char">
    <w:name w:val="标题 1 Char"/>
    <w:link w:val="1"/>
    <w:uiPriority w:val="9"/>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96</Pages>
  <Words>6810</Words>
  <Characters>38823</Characters>
  <Application>Microsoft Office Word</Application>
  <DocSecurity>0</DocSecurity>
  <Lines>323</Lines>
  <Paragraphs>91</Paragraphs>
  <ScaleCrop>false</ScaleCrop>
  <Company/>
  <LinksUpToDate>false</LinksUpToDate>
  <CharactersWithSpaces>45542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国家社会科学基金项目</dc:title>
  <dc:creator>skbzrk</dc:creator>
  <cp:lastModifiedBy>CMJ</cp:lastModifiedBy>
  <cp:revision>2</cp:revision>
  <cp:lastPrinted>2022-01-12T03:15:00Z</cp:lastPrinted>
  <dcterms:created xsi:type="dcterms:W3CDTF">2022-02-20T13:06:00Z</dcterms:created>
  <dcterms:modified xsi:type="dcterms:W3CDTF">2022-02-20T13:06:00Z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